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Look w:val="0000" w:firstRow="0" w:lastRow="0" w:firstColumn="0" w:lastColumn="0" w:noHBand="0" w:noVBand="0"/>
      </w:tblPr>
      <w:tblGrid>
        <w:gridCol w:w="3708"/>
        <w:gridCol w:w="5760"/>
      </w:tblGrid>
      <w:tr w:rsidR="008C6C3A" w:rsidRPr="00100B6A" w14:paraId="7DA50A52" w14:textId="77777777" w:rsidTr="00AD5BAD">
        <w:tc>
          <w:tcPr>
            <w:tcW w:w="3708" w:type="dxa"/>
          </w:tcPr>
          <w:p w14:paraId="1B186B2E" w14:textId="77777777" w:rsidR="008C6C3A" w:rsidRPr="00100B6A" w:rsidRDefault="008C6C3A" w:rsidP="00AD5BAD">
            <w:pPr>
              <w:spacing w:after="0"/>
              <w:jc w:val="center"/>
              <w:rPr>
                <w:sz w:val="26"/>
              </w:rPr>
            </w:pPr>
            <w:r w:rsidRPr="00100B6A">
              <w:rPr>
                <w:sz w:val="26"/>
              </w:rPr>
              <w:t xml:space="preserve">UBND TỈNH KHÁNH HÒA </w:t>
            </w:r>
          </w:p>
        </w:tc>
        <w:tc>
          <w:tcPr>
            <w:tcW w:w="5760" w:type="dxa"/>
          </w:tcPr>
          <w:p w14:paraId="12D482A7" w14:textId="77777777" w:rsidR="008C6C3A" w:rsidRPr="00100B6A" w:rsidRDefault="008C6C3A" w:rsidP="00AD5BAD">
            <w:pPr>
              <w:pStyle w:val="Heading2"/>
              <w:rPr>
                <w:sz w:val="26"/>
                <w:lang w:val="en-US" w:eastAsia="en-US"/>
              </w:rPr>
            </w:pPr>
            <w:r w:rsidRPr="00100B6A">
              <w:rPr>
                <w:sz w:val="26"/>
                <w:lang w:val="en-US" w:eastAsia="en-US"/>
              </w:rPr>
              <w:t>CỘNG HÒA XÃ HỘI CHỦ NGHĨA VIỆT NAM</w:t>
            </w:r>
          </w:p>
        </w:tc>
      </w:tr>
      <w:tr w:rsidR="008C6C3A" w:rsidRPr="00100B6A" w14:paraId="6FE46415" w14:textId="77777777" w:rsidTr="00AD5BAD">
        <w:tc>
          <w:tcPr>
            <w:tcW w:w="3708" w:type="dxa"/>
          </w:tcPr>
          <w:p w14:paraId="3F89DAD5" w14:textId="77777777" w:rsidR="008C6C3A" w:rsidRPr="00100B6A" w:rsidRDefault="008C6C3A" w:rsidP="00AD5BAD">
            <w:pPr>
              <w:pStyle w:val="Heading1"/>
              <w:jc w:val="center"/>
              <w:rPr>
                <w:sz w:val="28"/>
                <w:lang w:val="en-US" w:eastAsia="en-US"/>
              </w:rPr>
            </w:pPr>
            <w:r w:rsidRPr="00100B6A">
              <w:rPr>
                <w:sz w:val="26"/>
                <w:lang w:val="en-US" w:eastAsia="en-US"/>
              </w:rPr>
              <w:t xml:space="preserve">SỞ TÀI CHÍNH </w:t>
            </w:r>
          </w:p>
        </w:tc>
        <w:tc>
          <w:tcPr>
            <w:tcW w:w="5760" w:type="dxa"/>
          </w:tcPr>
          <w:p w14:paraId="269CFEB6" w14:textId="77777777" w:rsidR="008C6C3A" w:rsidRPr="00100B6A" w:rsidRDefault="008C6C3A" w:rsidP="00AD5BAD">
            <w:pPr>
              <w:pStyle w:val="Heading6"/>
              <w:rPr>
                <w:sz w:val="28"/>
                <w:szCs w:val="28"/>
                <w:lang w:val="en-US" w:eastAsia="en-US"/>
              </w:rPr>
            </w:pPr>
            <w:r w:rsidRPr="00100B6A">
              <w:rPr>
                <w:lang w:val="en-US" w:eastAsia="en-US"/>
              </w:rPr>
              <w:tab/>
              <w:t xml:space="preserve">          </w:t>
            </w:r>
            <w:r w:rsidRPr="00100B6A">
              <w:rPr>
                <w:sz w:val="28"/>
                <w:szCs w:val="28"/>
                <w:lang w:val="en-US" w:eastAsia="en-US"/>
              </w:rPr>
              <w:t>Độc lập - Tự do - Hạnh phúc</w:t>
            </w:r>
          </w:p>
        </w:tc>
      </w:tr>
      <w:tr w:rsidR="008C6C3A" w:rsidRPr="00100B6A" w14:paraId="27C8AC30" w14:textId="77777777" w:rsidTr="00AD5BAD">
        <w:tc>
          <w:tcPr>
            <w:tcW w:w="3708" w:type="dxa"/>
          </w:tcPr>
          <w:p w14:paraId="27E05CE9" w14:textId="7F83C683" w:rsidR="008C6C3A" w:rsidRPr="00100B6A" w:rsidRDefault="008C6C3A" w:rsidP="00AD5BAD">
            <w:pPr>
              <w:spacing w:after="0"/>
              <w:rPr>
                <w:sz w:val="26"/>
              </w:rPr>
            </w:pPr>
            <w:r w:rsidRPr="00100B6A">
              <w:rPr>
                <w:noProof/>
                <w:sz w:val="20"/>
              </w:rPr>
              <mc:AlternateContent>
                <mc:Choice Requires="wps">
                  <w:drawing>
                    <wp:anchor distT="0" distB="0" distL="114300" distR="114300" simplePos="0" relativeHeight="251659264" behindDoc="0" locked="0" layoutInCell="1" allowOverlap="1" wp14:anchorId="4EE2E4D3" wp14:editId="54ACAD5E">
                      <wp:simplePos x="0" y="0"/>
                      <wp:positionH relativeFrom="column">
                        <wp:posOffset>571500</wp:posOffset>
                      </wp:positionH>
                      <wp:positionV relativeFrom="paragraph">
                        <wp:posOffset>77470</wp:posOffset>
                      </wp:positionV>
                      <wp:extent cx="914400" cy="0"/>
                      <wp:effectExtent l="13335" t="10795" r="571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5B81"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11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a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"/>
                  </w:pict>
                </mc:Fallback>
              </mc:AlternateContent>
            </w:r>
          </w:p>
        </w:tc>
        <w:tc>
          <w:tcPr>
            <w:tcW w:w="5760" w:type="dxa"/>
          </w:tcPr>
          <w:p w14:paraId="6559240B" w14:textId="303E14F3" w:rsidR="008C6C3A" w:rsidRPr="00100B6A" w:rsidRDefault="008C6C3A" w:rsidP="00AD5BAD">
            <w:pPr>
              <w:spacing w:after="0"/>
              <w:rPr>
                <w:sz w:val="26"/>
              </w:rPr>
            </w:pPr>
            <w:r w:rsidRPr="00100B6A">
              <w:rPr>
                <w:noProof/>
              </w:rPr>
              <mc:AlternateContent>
                <mc:Choice Requires="wps">
                  <w:drawing>
                    <wp:anchor distT="0" distB="0" distL="114300" distR="114300" simplePos="0" relativeHeight="251660288" behindDoc="0" locked="0" layoutInCell="1" allowOverlap="1" wp14:anchorId="71714FB6" wp14:editId="1D0A53D0">
                      <wp:simplePos x="0" y="0"/>
                      <wp:positionH relativeFrom="column">
                        <wp:posOffset>966470</wp:posOffset>
                      </wp:positionH>
                      <wp:positionV relativeFrom="paragraph">
                        <wp:posOffset>-1905</wp:posOffset>
                      </wp:positionV>
                      <wp:extent cx="1955800" cy="0"/>
                      <wp:effectExtent l="10160" t="7620" r="571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8A695"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15pt" to="23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baczRY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"/>
                  </w:pict>
                </mc:Fallback>
              </mc:AlternateContent>
            </w:r>
          </w:p>
        </w:tc>
      </w:tr>
      <w:tr w:rsidR="008C6C3A" w:rsidRPr="00100B6A" w14:paraId="21840C5D" w14:textId="77777777" w:rsidTr="00AD5BAD">
        <w:trPr>
          <w:cantSplit/>
        </w:trPr>
        <w:tc>
          <w:tcPr>
            <w:tcW w:w="9468" w:type="dxa"/>
            <w:gridSpan w:val="2"/>
          </w:tcPr>
          <w:p w14:paraId="58828062" w14:textId="0FAFBD1C" w:rsidR="008C6C3A" w:rsidRPr="00100B6A" w:rsidRDefault="008C6C3A" w:rsidP="00AD5BAD">
            <w:pPr>
              <w:pStyle w:val="Heading5"/>
              <w:jc w:val="left"/>
              <w:rPr>
                <w:i/>
                <w:sz w:val="28"/>
                <w:lang w:val="en-US" w:eastAsia="en-US"/>
              </w:rPr>
            </w:pPr>
            <w:r w:rsidRPr="00100B6A">
              <w:rPr>
                <w:b w:val="0"/>
                <w:bCs w:val="0"/>
                <w:sz w:val="28"/>
                <w:lang w:val="en-US" w:eastAsia="en-US"/>
              </w:rPr>
              <w:t xml:space="preserve">                                                              </w:t>
            </w:r>
            <w:r w:rsidRPr="00100B6A">
              <w:rPr>
                <w:b w:val="0"/>
                <w:bCs w:val="0"/>
                <w:i/>
                <w:sz w:val="28"/>
                <w:lang w:val="en-US" w:eastAsia="en-US"/>
              </w:rPr>
              <w:t xml:space="preserve">Khánh Hòa, ngày </w:t>
            </w:r>
            <w:r w:rsidR="002B0592">
              <w:rPr>
                <w:b w:val="0"/>
                <w:bCs w:val="0"/>
                <w:i/>
                <w:sz w:val="28"/>
                <w:lang w:val="en-US" w:eastAsia="en-US"/>
              </w:rPr>
              <w:t>06</w:t>
            </w:r>
            <w:r>
              <w:rPr>
                <w:b w:val="0"/>
                <w:bCs w:val="0"/>
                <w:i/>
                <w:sz w:val="28"/>
                <w:lang w:val="en-US" w:eastAsia="en-US"/>
              </w:rPr>
              <w:t xml:space="preserve"> </w:t>
            </w:r>
            <w:r w:rsidRPr="00100B6A">
              <w:rPr>
                <w:b w:val="0"/>
                <w:bCs w:val="0"/>
                <w:i/>
                <w:sz w:val="28"/>
                <w:lang w:val="en-US" w:eastAsia="en-US"/>
              </w:rPr>
              <w:t xml:space="preserve"> tháng </w:t>
            </w:r>
            <w:r>
              <w:rPr>
                <w:b w:val="0"/>
                <w:bCs w:val="0"/>
                <w:i/>
                <w:sz w:val="28"/>
                <w:lang w:val="en-US" w:eastAsia="en-US"/>
              </w:rPr>
              <w:t>10</w:t>
            </w:r>
            <w:r w:rsidRPr="00100B6A">
              <w:rPr>
                <w:b w:val="0"/>
                <w:bCs w:val="0"/>
                <w:i/>
                <w:sz w:val="28"/>
                <w:lang w:val="en-US" w:eastAsia="en-US"/>
              </w:rPr>
              <w:t xml:space="preserve"> năm 2021                                                                  </w:t>
            </w:r>
          </w:p>
        </w:tc>
      </w:tr>
    </w:tbl>
    <w:p w14:paraId="61DB20AD" w14:textId="77777777" w:rsidR="008C6C3A" w:rsidRPr="00100B6A" w:rsidRDefault="008C6C3A" w:rsidP="008C6C3A">
      <w:pPr>
        <w:rPr>
          <w:szCs w:val="28"/>
        </w:rPr>
      </w:pPr>
      <w:r w:rsidRPr="00100B6A">
        <w:tab/>
        <w:t xml:space="preserve"> </w:t>
      </w:r>
    </w:p>
    <w:p w14:paraId="2E818555" w14:textId="77777777" w:rsidR="008C6C3A" w:rsidRPr="00100B6A" w:rsidRDefault="008C6C3A" w:rsidP="008C6C3A">
      <w:pPr>
        <w:pStyle w:val="Heading5"/>
        <w:rPr>
          <w:sz w:val="28"/>
          <w:szCs w:val="28"/>
        </w:rPr>
      </w:pPr>
      <w:r w:rsidRPr="00100B6A">
        <w:rPr>
          <w:sz w:val="28"/>
          <w:szCs w:val="28"/>
        </w:rPr>
        <w:t>BÁO CÁO</w:t>
      </w:r>
    </w:p>
    <w:p w14:paraId="39E4EAB7" w14:textId="77777777" w:rsidR="008C6C3A" w:rsidRPr="00100B6A" w:rsidRDefault="008C6C3A" w:rsidP="008C6C3A">
      <w:pPr>
        <w:pStyle w:val="Heading5"/>
        <w:rPr>
          <w:b w:val="0"/>
          <w:sz w:val="28"/>
          <w:szCs w:val="28"/>
        </w:rPr>
      </w:pPr>
      <w:r w:rsidRPr="00100B6A">
        <w:rPr>
          <w:sz w:val="28"/>
          <w:szCs w:val="28"/>
        </w:rPr>
        <w:t>Tình hình thực hiện nhiệm vụ tháng 0</w:t>
      </w:r>
      <w:r w:rsidRPr="00100B6A">
        <w:rPr>
          <w:sz w:val="28"/>
          <w:szCs w:val="28"/>
          <w:lang w:val="en-US"/>
        </w:rPr>
        <w:t>9</w:t>
      </w:r>
      <w:r w:rsidRPr="00100B6A">
        <w:rPr>
          <w:sz w:val="28"/>
          <w:szCs w:val="28"/>
        </w:rPr>
        <w:t xml:space="preserve"> năm 2021</w:t>
      </w:r>
    </w:p>
    <w:p w14:paraId="1E0D4A58" w14:textId="628B5340" w:rsidR="008C6C3A" w:rsidRPr="00100B6A" w:rsidRDefault="008C6C3A" w:rsidP="008C6C3A">
      <w:pPr>
        <w:spacing w:before="60" w:after="60"/>
        <w:jc w:val="both"/>
        <w:rPr>
          <w:b/>
          <w:szCs w:val="28"/>
        </w:rPr>
      </w:pPr>
      <w:r w:rsidRPr="00100B6A">
        <w:rPr>
          <w:b/>
          <w:noProof/>
          <w:szCs w:val="28"/>
        </w:rPr>
        <mc:AlternateContent>
          <mc:Choice Requires="wps">
            <w:drawing>
              <wp:anchor distT="0" distB="0" distL="114300" distR="114300" simplePos="0" relativeHeight="251661312" behindDoc="0" locked="0" layoutInCell="1" allowOverlap="1" wp14:anchorId="230BE9E3" wp14:editId="1A0C3CF5">
                <wp:simplePos x="0" y="0"/>
                <wp:positionH relativeFrom="column">
                  <wp:posOffset>1802765</wp:posOffset>
                </wp:positionH>
                <wp:positionV relativeFrom="paragraph">
                  <wp:posOffset>151130</wp:posOffset>
                </wp:positionV>
                <wp:extent cx="2291715" cy="0"/>
                <wp:effectExtent l="6350" t="11430" r="698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CDECA6" id="_x0000_t32" coordsize="21600,21600" o:spt="32" o:oned="t" path="m,l21600,21600e" filled="f">
                <v:path arrowok="t" fillok="f" o:connecttype="none"/>
                <o:lock v:ext="edit" shapetype="t"/>
              </v:shapetype>
              <v:shape id="Straight Arrow Connector 7" o:spid="_x0000_s1026" type="#_x0000_t32" style="position:absolute;margin-left:141.95pt;margin-top:11.9pt;width:18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"/>
            </w:pict>
          </mc:Fallback>
        </mc:AlternateContent>
      </w:r>
    </w:p>
    <w:p w14:paraId="7EE9DFF7" w14:textId="77777777" w:rsidR="008C6C3A" w:rsidRPr="00100B6A" w:rsidRDefault="008C6C3A" w:rsidP="008C6C3A">
      <w:pPr>
        <w:spacing w:before="120" w:after="120"/>
        <w:ind w:firstLine="720"/>
        <w:jc w:val="both"/>
        <w:rPr>
          <w:b/>
          <w:szCs w:val="28"/>
        </w:rPr>
      </w:pPr>
      <w:r w:rsidRPr="00100B6A">
        <w:rPr>
          <w:b/>
          <w:szCs w:val="28"/>
        </w:rPr>
        <w:t>I</w:t>
      </w:r>
      <w:r w:rsidRPr="00100B6A">
        <w:rPr>
          <w:b/>
          <w:szCs w:val="28"/>
          <w:lang w:val="vi-VN"/>
        </w:rPr>
        <w:t>. Tình hình thực hiện nhiệm vụ ngân sách</w:t>
      </w:r>
      <w:r w:rsidRPr="00100B6A">
        <w:rPr>
          <w:b/>
          <w:szCs w:val="28"/>
        </w:rPr>
        <w:t xml:space="preserve"> tháng 09 năm 2021</w:t>
      </w:r>
    </w:p>
    <w:p w14:paraId="6D420A4D" w14:textId="77777777" w:rsidR="008C6C3A" w:rsidRPr="00EF20BB" w:rsidRDefault="008C6C3A" w:rsidP="008C6C3A">
      <w:pPr>
        <w:spacing w:before="120" w:after="120"/>
        <w:ind w:firstLine="720"/>
        <w:jc w:val="both"/>
        <w:rPr>
          <w:b/>
          <w:szCs w:val="28"/>
        </w:rPr>
      </w:pPr>
      <w:r w:rsidRPr="00EF20BB">
        <w:rPr>
          <w:b/>
          <w:szCs w:val="28"/>
        </w:rPr>
        <w:t>1. Thu ngân sách nhà nước:</w:t>
      </w:r>
    </w:p>
    <w:p w14:paraId="19922AAE" w14:textId="77777777" w:rsidR="008C6C3A" w:rsidRPr="00EF20BB" w:rsidRDefault="008C6C3A" w:rsidP="008C6C3A">
      <w:pPr>
        <w:spacing w:before="120" w:after="120"/>
        <w:ind w:firstLine="567"/>
        <w:jc w:val="both"/>
        <w:rPr>
          <w:szCs w:val="28"/>
        </w:rPr>
      </w:pPr>
      <w:bookmarkStart w:id="0" w:name="_Hlk55721773"/>
      <w:r w:rsidRPr="00EF20BB">
        <w:rPr>
          <w:szCs w:val="28"/>
        </w:rPr>
        <w:t>T</w:t>
      </w:r>
      <w:r w:rsidRPr="00EF20BB">
        <w:rPr>
          <w:szCs w:val="28"/>
          <w:lang w:val="vi-VN"/>
        </w:rPr>
        <w:t xml:space="preserve">ổng thu NSNN </w:t>
      </w:r>
      <w:r w:rsidRPr="00EF20BB">
        <w:rPr>
          <w:szCs w:val="28"/>
        </w:rPr>
        <w:t>trên địa bàn thực hiện trong tháng 09/2021 là 750 tỷ đồng, lũy kế thực hiện 9.957 tỷ đồng, đạt 72,4% dự toán (</w:t>
      </w:r>
      <w:r w:rsidRPr="00EF20BB">
        <w:rPr>
          <w:i/>
          <w:szCs w:val="28"/>
        </w:rPr>
        <w:t>hụt 2,</w:t>
      </w:r>
      <w:bookmarkStart w:id="1" w:name="_GoBack"/>
      <w:bookmarkEnd w:id="1"/>
      <w:r w:rsidRPr="00EF20BB">
        <w:rPr>
          <w:i/>
          <w:szCs w:val="28"/>
        </w:rPr>
        <w:t>6% so với tiến độ thu theo</w:t>
      </w:r>
      <w:r w:rsidRPr="00EF20BB">
        <w:rPr>
          <w:i/>
          <w:iCs/>
          <w:szCs w:val="28"/>
        </w:rPr>
        <w:t xml:space="preserve"> dự toán 75%)</w:t>
      </w:r>
      <w:r w:rsidRPr="00EF20BB">
        <w:rPr>
          <w:szCs w:val="28"/>
        </w:rPr>
        <w:t xml:space="preserve"> và</w:t>
      </w:r>
      <w:r w:rsidRPr="00EF20BB">
        <w:rPr>
          <w:szCs w:val="28"/>
          <w:lang w:val="vi-VN"/>
        </w:rPr>
        <w:t xml:space="preserve"> </w:t>
      </w:r>
      <w:r>
        <w:rPr>
          <w:szCs w:val="28"/>
        </w:rPr>
        <w:t>bằng 98,9</w:t>
      </w:r>
      <w:r w:rsidRPr="00EF20BB">
        <w:rPr>
          <w:szCs w:val="28"/>
          <w:lang w:val="vi-VN"/>
        </w:rPr>
        <w:t>% so với cùng kỳ năm 20</w:t>
      </w:r>
      <w:r w:rsidRPr="00EF20BB">
        <w:rPr>
          <w:szCs w:val="28"/>
        </w:rPr>
        <w:t>20</w:t>
      </w:r>
      <w:r w:rsidRPr="00EF20BB">
        <w:rPr>
          <w:szCs w:val="28"/>
          <w:lang w:val="vi-VN"/>
        </w:rPr>
        <w:t>. Cụ thể:</w:t>
      </w:r>
    </w:p>
    <w:p w14:paraId="177C0EAF" w14:textId="77777777" w:rsidR="008C6C3A" w:rsidRPr="00EF20BB" w:rsidRDefault="008C6C3A" w:rsidP="008C6C3A">
      <w:pPr>
        <w:tabs>
          <w:tab w:val="right" w:pos="6660"/>
        </w:tabs>
        <w:spacing w:before="120"/>
        <w:ind w:firstLine="720"/>
        <w:jc w:val="both"/>
        <w:rPr>
          <w:szCs w:val="28"/>
          <w:lang w:val="vi-VN"/>
        </w:rPr>
      </w:pPr>
      <w:r w:rsidRPr="00EF20BB">
        <w:rPr>
          <w:szCs w:val="28"/>
          <w:lang w:val="vi-VN"/>
        </w:rPr>
        <w:tab/>
      </w:r>
      <w:r w:rsidRPr="00EF20BB">
        <w:rPr>
          <w:b/>
          <w:szCs w:val="28"/>
          <w:lang w:val="vi-VN"/>
        </w:rPr>
        <w:t xml:space="preserve">1.1. Thu thuế xuất nhập khẩu: </w:t>
      </w:r>
      <w:r w:rsidRPr="00EF20BB">
        <w:rPr>
          <w:szCs w:val="28"/>
          <w:lang w:val="vi-VN"/>
        </w:rPr>
        <w:t>Thực hiện tháng 09/202</w:t>
      </w:r>
      <w:r w:rsidRPr="00EF20BB">
        <w:rPr>
          <w:szCs w:val="28"/>
        </w:rPr>
        <w:t>1</w:t>
      </w:r>
      <w:r w:rsidRPr="00EF20BB">
        <w:rPr>
          <w:szCs w:val="28"/>
          <w:lang w:val="vi-VN"/>
        </w:rPr>
        <w:t xml:space="preserve"> là </w:t>
      </w:r>
      <w:r w:rsidRPr="00EF20BB">
        <w:rPr>
          <w:szCs w:val="28"/>
        </w:rPr>
        <w:t>110</w:t>
      </w:r>
      <w:r w:rsidRPr="00EF20BB">
        <w:rPr>
          <w:szCs w:val="28"/>
          <w:lang w:val="vi-VN"/>
        </w:rPr>
        <w:t xml:space="preserve"> tỷ đồng, </w:t>
      </w:r>
      <w:r w:rsidRPr="00EF20BB">
        <w:rPr>
          <w:szCs w:val="28"/>
        </w:rPr>
        <w:t>lũy kế thực hiện 1.274 tỷ đồng, đạt</w:t>
      </w:r>
      <w:r w:rsidRPr="00EF20BB">
        <w:rPr>
          <w:szCs w:val="28"/>
          <w:lang w:val="vi-VN"/>
        </w:rPr>
        <w:t xml:space="preserve"> </w:t>
      </w:r>
      <w:r w:rsidRPr="00EF20BB">
        <w:rPr>
          <w:szCs w:val="28"/>
        </w:rPr>
        <w:t>56,6</w:t>
      </w:r>
      <w:r w:rsidRPr="00EF20BB">
        <w:rPr>
          <w:szCs w:val="28"/>
          <w:lang w:val="vi-VN"/>
        </w:rPr>
        <w:t xml:space="preserve">% dự toán và bằng </w:t>
      </w:r>
      <w:r>
        <w:rPr>
          <w:szCs w:val="28"/>
        </w:rPr>
        <w:t>73</w:t>
      </w:r>
      <w:r w:rsidRPr="00EF20BB">
        <w:rPr>
          <w:szCs w:val="28"/>
          <w:lang w:val="vi-VN"/>
        </w:rPr>
        <w:t xml:space="preserve">% so với cùng kỳ. Trong đó thu từ xăng dầu là </w:t>
      </w:r>
      <w:r w:rsidRPr="00EF20BB">
        <w:rPr>
          <w:szCs w:val="28"/>
        </w:rPr>
        <w:t>604</w:t>
      </w:r>
      <w:r w:rsidRPr="00EF20BB">
        <w:rPr>
          <w:szCs w:val="28"/>
          <w:lang w:val="vi-VN"/>
        </w:rPr>
        <w:t xml:space="preserve"> tỷ đồng, chiếm </w:t>
      </w:r>
      <w:r w:rsidRPr="00EF20BB">
        <w:rPr>
          <w:szCs w:val="28"/>
        </w:rPr>
        <w:t>47,4</w:t>
      </w:r>
      <w:r w:rsidRPr="00EF20BB">
        <w:rPr>
          <w:szCs w:val="28"/>
          <w:lang w:val="vi-VN"/>
        </w:rPr>
        <w:t>% tổng thu xuất nhập khẩu</w:t>
      </w:r>
      <w:r w:rsidRPr="00EF20BB">
        <w:rPr>
          <w:szCs w:val="28"/>
        </w:rPr>
        <w:t>,</w:t>
      </w:r>
      <w:r w:rsidRPr="00EF20BB">
        <w:rPr>
          <w:color w:val="000000"/>
          <w:szCs w:val="28"/>
          <w:lang w:val="de-DE"/>
        </w:rPr>
        <w:t xml:space="preserve"> giảm 52,91% so với cùng kỳ năm 202</w:t>
      </w:r>
      <w:r w:rsidRPr="00EF20BB">
        <w:rPr>
          <w:color w:val="000000"/>
          <w:szCs w:val="28"/>
          <w:lang w:val="vi-VN"/>
        </w:rPr>
        <w:t>0</w:t>
      </w:r>
      <w:r w:rsidRPr="00EF20BB">
        <w:rPr>
          <w:color w:val="000000"/>
          <w:szCs w:val="28"/>
          <w:lang w:val="de-DE"/>
        </w:rPr>
        <w:t>; Thu từ các dự án điện, nhiệt điện 283,61 tỷ đồng chiếm 24,37% tổng thu. Nguyên nhân</w:t>
      </w:r>
      <w:r w:rsidRPr="00EF20BB">
        <w:rPr>
          <w:color w:val="000000"/>
          <w:szCs w:val="28"/>
          <w:lang w:val="vi-VN"/>
        </w:rPr>
        <w:t xml:space="preserve"> do</w:t>
      </w:r>
      <w:r w:rsidRPr="00EF20BB">
        <w:rPr>
          <w:color w:val="000000"/>
          <w:szCs w:val="28"/>
          <w:lang w:val="de-DE"/>
        </w:rPr>
        <w:t xml:space="preserve"> số lượng xăng dầu nhập khẩu giảm 23,95% </w:t>
      </w:r>
      <w:r w:rsidRPr="00EF20BB">
        <w:rPr>
          <w:bCs/>
          <w:color w:val="000000"/>
          <w:szCs w:val="28"/>
        </w:rPr>
        <w:t xml:space="preserve">(336.109/441.974 </w:t>
      </w:r>
      <w:r w:rsidRPr="00EF20BB">
        <w:rPr>
          <w:color w:val="000000"/>
          <w:szCs w:val="28"/>
          <w:lang w:val="de-DE"/>
        </w:rPr>
        <w:t>tấn), kim ngạch nhập khẩu giảm 16,16% (193,56/230,87 tr.USD). Đồng thời hoàn thuế nộp thừa hàng hóa xuất xứ Hàn Quốc và Asean làm giảm thu ngân sách năm 2021: 434,31 tỷ đồng.</w:t>
      </w:r>
      <w:r w:rsidRPr="00EF20BB">
        <w:rPr>
          <w:color w:val="000000"/>
          <w:szCs w:val="28"/>
        </w:rPr>
        <w:t xml:space="preserve"> </w:t>
      </w:r>
    </w:p>
    <w:p w14:paraId="0D4C0F44" w14:textId="77777777" w:rsidR="008C6C3A" w:rsidRPr="00EF20BB" w:rsidRDefault="008C6C3A" w:rsidP="008C6C3A">
      <w:pPr>
        <w:spacing w:before="120" w:after="120"/>
        <w:ind w:firstLine="567"/>
        <w:jc w:val="both"/>
        <w:rPr>
          <w:szCs w:val="28"/>
        </w:rPr>
      </w:pPr>
      <w:r w:rsidRPr="00EF20BB">
        <w:rPr>
          <w:szCs w:val="28"/>
          <w:lang w:val="vi-VN"/>
        </w:rPr>
        <w:tab/>
      </w:r>
      <w:r w:rsidRPr="00EF20BB">
        <w:rPr>
          <w:b/>
          <w:szCs w:val="28"/>
          <w:lang w:val="vi-VN"/>
        </w:rPr>
        <w:t>1.2. Thu nội địa:</w:t>
      </w:r>
      <w:r w:rsidRPr="00EF20BB">
        <w:rPr>
          <w:szCs w:val="28"/>
          <w:lang w:val="vi-VN"/>
        </w:rPr>
        <w:t xml:space="preserve"> Thực hiện tháng 09/202</w:t>
      </w:r>
      <w:r w:rsidRPr="00EF20BB">
        <w:rPr>
          <w:szCs w:val="28"/>
        </w:rPr>
        <w:t>1</w:t>
      </w:r>
      <w:r w:rsidRPr="00EF20BB">
        <w:rPr>
          <w:szCs w:val="28"/>
          <w:lang w:val="vi-VN"/>
        </w:rPr>
        <w:t xml:space="preserve"> là </w:t>
      </w:r>
      <w:r w:rsidRPr="00EF20BB">
        <w:rPr>
          <w:szCs w:val="28"/>
        </w:rPr>
        <w:t>639</w:t>
      </w:r>
      <w:r w:rsidRPr="00EF20BB">
        <w:rPr>
          <w:szCs w:val="28"/>
          <w:lang w:val="vi-VN"/>
        </w:rPr>
        <w:t xml:space="preserve"> tỷ đồng</w:t>
      </w:r>
      <w:r w:rsidRPr="00EF20BB">
        <w:rPr>
          <w:szCs w:val="28"/>
        </w:rPr>
        <w:t>, lũy kế thực hiện 8.682 tỷ đồng,</w:t>
      </w:r>
      <w:r w:rsidRPr="00EF20BB">
        <w:rPr>
          <w:szCs w:val="28"/>
          <w:lang w:val="vi-VN"/>
        </w:rPr>
        <w:t xml:space="preserve"> đạt </w:t>
      </w:r>
      <w:r w:rsidRPr="00EF20BB">
        <w:rPr>
          <w:szCs w:val="28"/>
        </w:rPr>
        <w:t>75,4</w:t>
      </w:r>
      <w:r w:rsidRPr="00EF20BB">
        <w:rPr>
          <w:szCs w:val="28"/>
          <w:lang w:val="vi-VN"/>
        </w:rPr>
        <w:t>% dự toán (</w:t>
      </w:r>
      <w:r w:rsidRPr="00EF20BB">
        <w:rPr>
          <w:i/>
          <w:iCs/>
          <w:szCs w:val="28"/>
        </w:rPr>
        <w:t>vượt</w:t>
      </w:r>
      <w:r w:rsidRPr="00EF20BB">
        <w:rPr>
          <w:i/>
          <w:iCs/>
          <w:szCs w:val="28"/>
          <w:lang w:val="vi-VN"/>
        </w:rPr>
        <w:t xml:space="preserve"> </w:t>
      </w:r>
      <w:r w:rsidRPr="00EF20BB">
        <w:rPr>
          <w:i/>
          <w:iCs/>
          <w:szCs w:val="28"/>
        </w:rPr>
        <w:t>0,4</w:t>
      </w:r>
      <w:r w:rsidRPr="00EF20BB">
        <w:rPr>
          <w:i/>
          <w:iCs/>
          <w:szCs w:val="28"/>
          <w:lang w:val="vi-VN"/>
        </w:rPr>
        <w:t>% so với tiến độ thu theo dự toá</w:t>
      </w:r>
      <w:r w:rsidRPr="00EF20BB">
        <w:rPr>
          <w:i/>
          <w:iCs/>
          <w:szCs w:val="28"/>
        </w:rPr>
        <w:t>n</w:t>
      </w:r>
      <w:r w:rsidRPr="00EF20BB">
        <w:rPr>
          <w:i/>
          <w:iCs/>
          <w:szCs w:val="28"/>
          <w:lang w:val="vi-VN"/>
        </w:rPr>
        <w:t xml:space="preserve">, số tuyệt đối </w:t>
      </w:r>
      <w:r w:rsidRPr="00EF20BB">
        <w:rPr>
          <w:i/>
          <w:iCs/>
          <w:szCs w:val="28"/>
        </w:rPr>
        <w:t>tăng 51</w:t>
      </w:r>
      <w:r w:rsidRPr="00EF20BB">
        <w:rPr>
          <w:i/>
          <w:iCs/>
          <w:szCs w:val="28"/>
          <w:lang w:val="vi-VN"/>
        </w:rPr>
        <w:t xml:space="preserve"> tỷ đồng</w:t>
      </w:r>
      <w:r w:rsidRPr="00EF20BB">
        <w:rPr>
          <w:szCs w:val="28"/>
          <w:lang w:val="vi-VN"/>
        </w:rPr>
        <w:t xml:space="preserve">) và </w:t>
      </w:r>
      <w:r w:rsidRPr="00EF20BB">
        <w:rPr>
          <w:szCs w:val="28"/>
        </w:rPr>
        <w:t>tăng</w:t>
      </w:r>
      <w:r w:rsidRPr="00EF20BB">
        <w:rPr>
          <w:szCs w:val="28"/>
          <w:lang w:val="vi-VN"/>
        </w:rPr>
        <w:t xml:space="preserve"> </w:t>
      </w:r>
      <w:r>
        <w:rPr>
          <w:szCs w:val="28"/>
        </w:rPr>
        <w:t>4,3</w:t>
      </w:r>
      <w:r w:rsidRPr="00EF20BB">
        <w:rPr>
          <w:szCs w:val="28"/>
          <w:lang w:val="vi-VN"/>
        </w:rPr>
        <w:t>% so với cùng kỳ. Nếu loại trừ thu tiền sử dụng đất, thu nội địa</w:t>
      </w:r>
      <w:r w:rsidRPr="00EF20BB">
        <w:rPr>
          <w:szCs w:val="28"/>
        </w:rPr>
        <w:t xml:space="preserve"> tháng 09/2021 là 630 tỷ đồng, lũy kế thực hiện 7.995 tỷ đồng, đạt 73,6% dự toán </w:t>
      </w:r>
      <w:r w:rsidRPr="00EF20BB">
        <w:rPr>
          <w:i/>
          <w:iCs/>
          <w:szCs w:val="28"/>
          <w:lang w:val="vi-VN"/>
        </w:rPr>
        <w:t>(</w:t>
      </w:r>
      <w:r w:rsidRPr="00EF20BB">
        <w:rPr>
          <w:i/>
          <w:iCs/>
          <w:szCs w:val="28"/>
        </w:rPr>
        <w:t>hụt</w:t>
      </w:r>
      <w:r w:rsidRPr="00EF20BB">
        <w:rPr>
          <w:i/>
          <w:iCs/>
          <w:szCs w:val="28"/>
          <w:lang w:val="vi-VN"/>
        </w:rPr>
        <w:t xml:space="preserve"> </w:t>
      </w:r>
      <w:r w:rsidRPr="00EF20BB">
        <w:rPr>
          <w:i/>
          <w:iCs/>
          <w:szCs w:val="28"/>
        </w:rPr>
        <w:t>1,4</w:t>
      </w:r>
      <w:r w:rsidRPr="00EF20BB">
        <w:rPr>
          <w:i/>
          <w:iCs/>
          <w:szCs w:val="28"/>
          <w:lang w:val="vi-VN"/>
        </w:rPr>
        <w:t xml:space="preserve">% so với tiến độ thu theo dự toán, số tuyệt đối hụt </w:t>
      </w:r>
      <w:r w:rsidRPr="00EF20BB">
        <w:rPr>
          <w:i/>
          <w:iCs/>
          <w:szCs w:val="28"/>
        </w:rPr>
        <w:t>149</w:t>
      </w:r>
      <w:r w:rsidRPr="00EF20BB">
        <w:rPr>
          <w:i/>
          <w:iCs/>
          <w:szCs w:val="28"/>
          <w:lang w:val="vi-VN"/>
        </w:rPr>
        <w:t xml:space="preserve"> tỷ đồng)</w:t>
      </w:r>
      <w:r w:rsidRPr="00EF20BB">
        <w:rPr>
          <w:szCs w:val="28"/>
          <w:lang w:val="vi-VN"/>
        </w:rPr>
        <w:t xml:space="preserve"> và </w:t>
      </w:r>
      <w:r w:rsidRPr="00EF20BB">
        <w:rPr>
          <w:szCs w:val="28"/>
        </w:rPr>
        <w:t>tăng</w:t>
      </w:r>
      <w:r w:rsidRPr="00EF20BB">
        <w:rPr>
          <w:szCs w:val="28"/>
          <w:lang w:val="vi-VN"/>
        </w:rPr>
        <w:t xml:space="preserve"> </w:t>
      </w:r>
      <w:r>
        <w:rPr>
          <w:szCs w:val="28"/>
        </w:rPr>
        <w:t>3,6</w:t>
      </w:r>
      <w:r w:rsidRPr="00EF20BB">
        <w:rPr>
          <w:szCs w:val="28"/>
          <w:lang w:val="vi-VN"/>
        </w:rPr>
        <w:t>% so với cùng kỳ.</w:t>
      </w:r>
    </w:p>
    <w:p w14:paraId="39F26651" w14:textId="77777777" w:rsidR="008C6C3A" w:rsidRPr="00EF20BB" w:rsidRDefault="008C6C3A" w:rsidP="008C6C3A">
      <w:pPr>
        <w:spacing w:before="120" w:after="120"/>
        <w:ind w:firstLine="709"/>
        <w:jc w:val="both"/>
        <w:rPr>
          <w:szCs w:val="28"/>
        </w:rPr>
      </w:pPr>
      <w:r w:rsidRPr="00EF20BB">
        <w:rPr>
          <w:szCs w:val="28"/>
          <w:lang w:val="vi-VN"/>
        </w:rPr>
        <w:t>Trong 1</w:t>
      </w:r>
      <w:r w:rsidRPr="00EF20BB">
        <w:rPr>
          <w:szCs w:val="28"/>
        </w:rPr>
        <w:t>6</w:t>
      </w:r>
      <w:r w:rsidRPr="00EF20BB">
        <w:rPr>
          <w:szCs w:val="28"/>
          <w:lang w:val="vi-VN"/>
        </w:rPr>
        <w:t xml:space="preserve"> khoản thu nội địa, có </w:t>
      </w:r>
      <w:r w:rsidRPr="00EF20BB">
        <w:rPr>
          <w:szCs w:val="28"/>
        </w:rPr>
        <w:t>8</w:t>
      </w:r>
      <w:r w:rsidRPr="00EF20BB">
        <w:rPr>
          <w:szCs w:val="28"/>
          <w:lang w:val="vi-VN"/>
        </w:rPr>
        <w:t>/1</w:t>
      </w:r>
      <w:r w:rsidRPr="00EF20BB">
        <w:rPr>
          <w:szCs w:val="28"/>
        </w:rPr>
        <w:t>6</w:t>
      </w:r>
      <w:r w:rsidRPr="00EF20BB">
        <w:rPr>
          <w:szCs w:val="28"/>
          <w:lang w:val="vi-VN"/>
        </w:rPr>
        <w:t xml:space="preserve"> đạt và vượt tiến độ dự toán </w:t>
      </w:r>
      <w:r w:rsidRPr="00EF20BB">
        <w:rPr>
          <w:i/>
          <w:iCs/>
          <w:szCs w:val="28"/>
          <w:lang w:val="vi-VN"/>
        </w:rPr>
        <w:t xml:space="preserve">(từ </w:t>
      </w:r>
      <w:r w:rsidRPr="00EF20BB">
        <w:rPr>
          <w:i/>
          <w:iCs/>
          <w:szCs w:val="28"/>
        </w:rPr>
        <w:t>75</w:t>
      </w:r>
      <w:r w:rsidRPr="00EF20BB">
        <w:rPr>
          <w:i/>
          <w:iCs/>
          <w:szCs w:val="28"/>
          <w:lang w:val="vi-VN"/>
        </w:rPr>
        <w:t>% trở lên)</w:t>
      </w:r>
      <w:r w:rsidRPr="00EF20BB">
        <w:rPr>
          <w:szCs w:val="28"/>
        </w:rPr>
        <w:t xml:space="preserve"> gồm: thu từ DNNN địa phương </w:t>
      </w:r>
      <w:r w:rsidRPr="00EF20BB">
        <w:rPr>
          <w:i/>
          <w:iCs/>
          <w:szCs w:val="28"/>
        </w:rPr>
        <w:t>(đạt 77,8% dự toán)</w:t>
      </w:r>
      <w:r w:rsidRPr="00EF20BB">
        <w:rPr>
          <w:szCs w:val="28"/>
          <w:lang w:val="vi-VN"/>
        </w:rPr>
        <w:t>,</w:t>
      </w:r>
      <w:r w:rsidRPr="00EF20BB">
        <w:rPr>
          <w:szCs w:val="28"/>
        </w:rPr>
        <w:t xml:space="preserve"> thu từ DN có vốn đầu tư nước ngoài </w:t>
      </w:r>
      <w:r w:rsidRPr="00EF20BB">
        <w:rPr>
          <w:i/>
          <w:iCs/>
          <w:szCs w:val="28"/>
        </w:rPr>
        <w:t>(đạt 92,9% dự toán)</w:t>
      </w:r>
      <w:r w:rsidRPr="00EF20BB">
        <w:rPr>
          <w:szCs w:val="28"/>
        </w:rPr>
        <w:t>,</w:t>
      </w:r>
      <w:r w:rsidRPr="00EF20BB">
        <w:rPr>
          <w:szCs w:val="28"/>
          <w:lang w:val="vi-VN"/>
        </w:rPr>
        <w:t xml:space="preserve"> </w:t>
      </w:r>
      <w:r w:rsidRPr="00EF20BB">
        <w:rPr>
          <w:szCs w:val="28"/>
        </w:rPr>
        <w:t xml:space="preserve">thuế thu nhập cá nhân </w:t>
      </w:r>
      <w:r w:rsidRPr="00EF20BB">
        <w:rPr>
          <w:i/>
          <w:iCs/>
          <w:szCs w:val="28"/>
        </w:rPr>
        <w:t>(đạt 87,3% dự toán)</w:t>
      </w:r>
      <w:r w:rsidRPr="00EF20BB">
        <w:rPr>
          <w:szCs w:val="28"/>
        </w:rPr>
        <w:t xml:space="preserve">, </w:t>
      </w:r>
      <w:r w:rsidRPr="00EF20BB">
        <w:rPr>
          <w:szCs w:val="28"/>
          <w:lang w:val="vi-VN"/>
        </w:rPr>
        <w:t xml:space="preserve">thu xổ số kiến thiết </w:t>
      </w:r>
      <w:r w:rsidRPr="00EF20BB">
        <w:rPr>
          <w:i/>
          <w:iCs/>
          <w:szCs w:val="28"/>
          <w:lang w:val="vi-VN"/>
        </w:rPr>
        <w:t>(đạt</w:t>
      </w:r>
      <w:r w:rsidRPr="00EF20BB">
        <w:rPr>
          <w:i/>
          <w:iCs/>
          <w:szCs w:val="28"/>
        </w:rPr>
        <w:t xml:space="preserve"> 81,2</w:t>
      </w:r>
      <w:r w:rsidRPr="00EF20BB">
        <w:rPr>
          <w:i/>
          <w:iCs/>
          <w:szCs w:val="28"/>
          <w:lang w:val="vi-VN"/>
        </w:rPr>
        <w:t>% dự toán)</w:t>
      </w:r>
      <w:r w:rsidRPr="00EF20BB">
        <w:rPr>
          <w:szCs w:val="28"/>
        </w:rPr>
        <w:t xml:space="preserve">, thu tiền sử dụng đất </w:t>
      </w:r>
      <w:r w:rsidRPr="00EF20BB">
        <w:rPr>
          <w:i/>
          <w:szCs w:val="28"/>
        </w:rPr>
        <w:t>(vượt 5,8% dự toán)</w:t>
      </w:r>
      <w:r w:rsidRPr="00EF20BB">
        <w:rPr>
          <w:szCs w:val="28"/>
        </w:rPr>
        <w:t>, thu tiền cho thuê mặt đất, mặt nước (</w:t>
      </w:r>
      <w:r w:rsidRPr="00EF20BB">
        <w:rPr>
          <w:i/>
          <w:szCs w:val="28"/>
        </w:rPr>
        <w:t>vượt 63,6% dự toán</w:t>
      </w:r>
      <w:r w:rsidRPr="00EF20BB">
        <w:rPr>
          <w:szCs w:val="28"/>
        </w:rPr>
        <w:t xml:space="preserve">), thu khác ngân sách </w:t>
      </w:r>
      <w:r w:rsidRPr="00EF20BB">
        <w:rPr>
          <w:i/>
          <w:iCs/>
          <w:szCs w:val="28"/>
        </w:rPr>
        <w:t>(đạt 93% dự toán)</w:t>
      </w:r>
      <w:r w:rsidRPr="00EF20BB">
        <w:rPr>
          <w:szCs w:val="28"/>
        </w:rPr>
        <w:t xml:space="preserve">, thu từ quỹ đất công ích và hoa lợi công sản </w:t>
      </w:r>
      <w:r w:rsidRPr="00EF20BB">
        <w:rPr>
          <w:i/>
          <w:szCs w:val="28"/>
        </w:rPr>
        <w:t>(đạt 88,2% dự toán)</w:t>
      </w:r>
      <w:r w:rsidRPr="00EF20BB">
        <w:rPr>
          <w:szCs w:val="28"/>
        </w:rPr>
        <w:t xml:space="preserve"> và thu hồi vốn, lợi nhuận, lợi nhuận sau thuế </w:t>
      </w:r>
      <w:r w:rsidRPr="00EF20BB">
        <w:rPr>
          <w:i/>
          <w:iCs/>
          <w:szCs w:val="28"/>
        </w:rPr>
        <w:t>(vượt 61,9% dự toán)</w:t>
      </w:r>
      <w:r w:rsidRPr="00EF20BB">
        <w:rPr>
          <w:szCs w:val="28"/>
        </w:rPr>
        <w:t>.</w:t>
      </w:r>
    </w:p>
    <w:p w14:paraId="234BF743" w14:textId="77777777" w:rsidR="008C6C3A" w:rsidRPr="00EF20BB" w:rsidRDefault="008C6C3A" w:rsidP="008C6C3A">
      <w:pPr>
        <w:spacing w:before="120" w:after="120"/>
        <w:ind w:firstLine="709"/>
        <w:jc w:val="both"/>
        <w:rPr>
          <w:szCs w:val="28"/>
        </w:rPr>
      </w:pPr>
      <w:r w:rsidRPr="00EF20BB">
        <w:rPr>
          <w:szCs w:val="28"/>
        </w:rPr>
        <w:t>Có</w:t>
      </w:r>
      <w:r w:rsidRPr="00EF20BB">
        <w:rPr>
          <w:szCs w:val="28"/>
          <w:lang w:val="vi-VN"/>
        </w:rPr>
        <w:t xml:space="preserve"> </w:t>
      </w:r>
      <w:r w:rsidRPr="00EF20BB">
        <w:rPr>
          <w:szCs w:val="28"/>
        </w:rPr>
        <w:t>08</w:t>
      </w:r>
      <w:r w:rsidRPr="00EF20BB">
        <w:rPr>
          <w:szCs w:val="28"/>
          <w:lang w:val="vi-VN"/>
        </w:rPr>
        <w:t xml:space="preserve"> khoản thu không đạt tiến độ thu theo dự toán </w:t>
      </w:r>
      <w:r w:rsidRPr="00EF20BB">
        <w:rPr>
          <w:i/>
          <w:iCs/>
          <w:szCs w:val="28"/>
          <w:lang w:val="vi-VN"/>
        </w:rPr>
        <w:t xml:space="preserve">(dưới </w:t>
      </w:r>
      <w:r w:rsidRPr="00EF20BB">
        <w:rPr>
          <w:i/>
          <w:iCs/>
          <w:szCs w:val="28"/>
        </w:rPr>
        <w:t>75</w:t>
      </w:r>
      <w:r w:rsidRPr="00EF20BB">
        <w:rPr>
          <w:i/>
          <w:iCs/>
          <w:szCs w:val="28"/>
          <w:lang w:val="vi-VN"/>
        </w:rPr>
        <w:t>%)</w:t>
      </w:r>
      <w:r w:rsidRPr="00EF20BB">
        <w:rPr>
          <w:i/>
          <w:iCs/>
          <w:szCs w:val="28"/>
        </w:rPr>
        <w:t>,</w:t>
      </w:r>
      <w:r w:rsidRPr="00EF20BB">
        <w:rPr>
          <w:iCs/>
          <w:szCs w:val="28"/>
        </w:rPr>
        <w:t xml:space="preserve"> trong đó:</w:t>
      </w:r>
      <w:r w:rsidRPr="00EF20BB">
        <w:rPr>
          <w:szCs w:val="28"/>
        </w:rPr>
        <w:t xml:space="preserve"> thu từ DNNN Trung ương </w:t>
      </w:r>
      <w:r w:rsidRPr="00EF20BB">
        <w:rPr>
          <w:i/>
          <w:szCs w:val="28"/>
        </w:rPr>
        <w:t>(đạt 62,1% dự toán)</w:t>
      </w:r>
      <w:r w:rsidRPr="00EF20BB">
        <w:rPr>
          <w:szCs w:val="28"/>
        </w:rPr>
        <w:t xml:space="preserve">, thu từ khu vực CTN ngoài quốc </w:t>
      </w:r>
      <w:r w:rsidRPr="00EF20BB">
        <w:rPr>
          <w:szCs w:val="28"/>
        </w:rPr>
        <w:lastRenderedPageBreak/>
        <w:t xml:space="preserve">doanh </w:t>
      </w:r>
      <w:r w:rsidRPr="00EF20BB">
        <w:rPr>
          <w:i/>
          <w:szCs w:val="28"/>
        </w:rPr>
        <w:t>(đạt 59,4% dự toán)</w:t>
      </w:r>
      <w:r w:rsidRPr="00EF20BB">
        <w:rPr>
          <w:szCs w:val="28"/>
        </w:rPr>
        <w:t>, thuế sử dụng đất phi nông nghiệp (</w:t>
      </w:r>
      <w:r w:rsidRPr="00EF20BB">
        <w:rPr>
          <w:i/>
          <w:szCs w:val="28"/>
        </w:rPr>
        <w:t>đạt 59% dự toán</w:t>
      </w:r>
      <w:r w:rsidRPr="00EF20BB">
        <w:rPr>
          <w:szCs w:val="28"/>
        </w:rPr>
        <w:t xml:space="preserve">), lệ phí trước bạ </w:t>
      </w:r>
      <w:r w:rsidRPr="00EF20BB">
        <w:rPr>
          <w:i/>
          <w:szCs w:val="28"/>
        </w:rPr>
        <w:t xml:space="preserve">(đạt 59,8% dự toán), </w:t>
      </w:r>
      <w:r w:rsidRPr="00EF20BB">
        <w:rPr>
          <w:szCs w:val="28"/>
        </w:rPr>
        <w:t xml:space="preserve">thu phí, lệ phí </w:t>
      </w:r>
      <w:r w:rsidRPr="00EF20BB">
        <w:rPr>
          <w:i/>
          <w:szCs w:val="28"/>
        </w:rPr>
        <w:t>(đạt 65,6% dự toán)</w:t>
      </w:r>
      <w:r w:rsidRPr="00EF20BB">
        <w:rPr>
          <w:szCs w:val="28"/>
        </w:rPr>
        <w:t xml:space="preserve"> và thu thuế bảo vệ môi trường </w:t>
      </w:r>
      <w:r w:rsidRPr="00EF20BB">
        <w:rPr>
          <w:i/>
          <w:iCs/>
          <w:szCs w:val="28"/>
        </w:rPr>
        <w:t>(đạt 66,2% dự toán),</w:t>
      </w:r>
      <w:r w:rsidRPr="00EF20BB">
        <w:rPr>
          <w:szCs w:val="28"/>
        </w:rPr>
        <w:t>…</w:t>
      </w:r>
    </w:p>
    <w:p w14:paraId="345983E8" w14:textId="77777777" w:rsidR="008C6C3A" w:rsidRPr="00EF20BB" w:rsidRDefault="008C6C3A" w:rsidP="008C6C3A">
      <w:pPr>
        <w:spacing w:before="120" w:after="120"/>
        <w:ind w:firstLine="567"/>
        <w:jc w:val="both"/>
        <w:rPr>
          <w:szCs w:val="28"/>
          <w:lang w:val="vi-VN"/>
        </w:rPr>
      </w:pPr>
      <w:r w:rsidRPr="00EF20BB">
        <w:rPr>
          <w:szCs w:val="28"/>
          <w:lang w:val="vi-VN"/>
        </w:rPr>
        <w:t>Đánh giá thực hiện theo nhóm thu như sau:</w:t>
      </w:r>
    </w:p>
    <w:p w14:paraId="69262875" w14:textId="77777777" w:rsidR="008C6C3A" w:rsidRPr="00EF20BB" w:rsidRDefault="008C6C3A" w:rsidP="008C6C3A">
      <w:pPr>
        <w:spacing w:before="120" w:after="120"/>
        <w:ind w:firstLine="567"/>
        <w:jc w:val="both"/>
        <w:rPr>
          <w:b/>
          <w:szCs w:val="28"/>
          <w:lang w:val="vi-VN"/>
        </w:rPr>
      </w:pPr>
      <w:r w:rsidRPr="00EF20BB">
        <w:rPr>
          <w:b/>
          <w:szCs w:val="28"/>
          <w:lang w:val="vi-VN"/>
        </w:rPr>
        <w:t>a) Đối</w:t>
      </w:r>
      <w:r w:rsidRPr="00EF20BB">
        <w:rPr>
          <w:b/>
          <w:szCs w:val="28"/>
        </w:rPr>
        <w:t>,</w:t>
      </w:r>
      <w:r w:rsidRPr="00EF20BB">
        <w:rPr>
          <w:b/>
          <w:szCs w:val="28"/>
          <w:lang w:val="vi-VN"/>
        </w:rPr>
        <w:t xml:space="preserve"> với nhóm thu từ </w:t>
      </w:r>
      <w:r w:rsidRPr="00EF20BB">
        <w:rPr>
          <w:b/>
          <w:szCs w:val="28"/>
        </w:rPr>
        <w:t>hoạt động sản xuất kinh doanh</w:t>
      </w:r>
      <w:r w:rsidRPr="00EF20BB">
        <w:rPr>
          <w:b/>
          <w:szCs w:val="28"/>
          <w:lang w:val="vi-VN"/>
        </w:rPr>
        <w:t>:</w:t>
      </w:r>
    </w:p>
    <w:p w14:paraId="77EAEDC9" w14:textId="77777777" w:rsidR="008C6C3A" w:rsidRPr="00EF20BB" w:rsidRDefault="008C6C3A" w:rsidP="008C6C3A">
      <w:pPr>
        <w:tabs>
          <w:tab w:val="left" w:pos="709"/>
          <w:tab w:val="right" w:pos="6521"/>
          <w:tab w:val="right" w:pos="8647"/>
        </w:tabs>
        <w:spacing w:before="120" w:after="120"/>
        <w:ind w:firstLine="720"/>
        <w:jc w:val="both"/>
        <w:outlineLvl w:val="0"/>
        <w:rPr>
          <w:szCs w:val="28"/>
        </w:rPr>
      </w:pPr>
      <w:r w:rsidRPr="00EF20BB">
        <w:rPr>
          <w:szCs w:val="28"/>
          <w:lang w:val="vi-VN"/>
        </w:rPr>
        <w:t>Số thu từ khu vực này</w:t>
      </w:r>
      <w:r w:rsidRPr="00EF20BB">
        <w:rPr>
          <w:szCs w:val="28"/>
        </w:rPr>
        <w:t xml:space="preserve"> trong tháng 09/2021 là 510 tỷ đồng, lũy kế thực hiện 6.936 tỷ đồng, </w:t>
      </w:r>
      <w:r w:rsidRPr="00EF20BB">
        <w:rPr>
          <w:szCs w:val="28"/>
          <w:lang w:val="vi-VN"/>
        </w:rPr>
        <w:t xml:space="preserve">đạt </w:t>
      </w:r>
      <w:r w:rsidRPr="00EF20BB">
        <w:rPr>
          <w:szCs w:val="28"/>
        </w:rPr>
        <w:t>71,8</w:t>
      </w:r>
      <w:r w:rsidRPr="00EF20BB">
        <w:rPr>
          <w:szCs w:val="28"/>
          <w:lang w:val="vi-VN"/>
        </w:rPr>
        <w:t xml:space="preserve">% dự toán </w:t>
      </w:r>
      <w:r w:rsidRPr="00EF20BB">
        <w:rPr>
          <w:i/>
          <w:szCs w:val="28"/>
          <w:lang w:val="nl-NL"/>
        </w:rPr>
        <w:t>(hụt 3,2% so với tiến độ thu, số tuyệt đối hụt 313 tỷ đồng)</w:t>
      </w:r>
      <w:r w:rsidRPr="00EF20BB">
        <w:rPr>
          <w:szCs w:val="28"/>
          <w:lang w:val="nl-NL"/>
        </w:rPr>
        <w:t xml:space="preserve"> </w:t>
      </w:r>
      <w:r w:rsidRPr="00EF20BB">
        <w:rPr>
          <w:szCs w:val="28"/>
          <w:lang w:val="vi-VN"/>
        </w:rPr>
        <w:t xml:space="preserve">và </w:t>
      </w:r>
      <w:r w:rsidRPr="00EF20BB">
        <w:rPr>
          <w:szCs w:val="28"/>
        </w:rPr>
        <w:t xml:space="preserve">vượt </w:t>
      </w:r>
      <w:r>
        <w:rPr>
          <w:szCs w:val="28"/>
        </w:rPr>
        <w:t>3,3</w:t>
      </w:r>
      <w:r w:rsidRPr="00EF20BB">
        <w:rPr>
          <w:szCs w:val="28"/>
          <w:lang w:val="vi-VN"/>
        </w:rPr>
        <w:t xml:space="preserve">% so với cùng kỳ. </w:t>
      </w:r>
    </w:p>
    <w:p w14:paraId="0AB13DB2" w14:textId="77777777" w:rsidR="008C6C3A" w:rsidRPr="00EF20BB" w:rsidRDefault="008C6C3A" w:rsidP="008C6C3A">
      <w:pPr>
        <w:tabs>
          <w:tab w:val="left" w:pos="709"/>
          <w:tab w:val="right" w:pos="6521"/>
          <w:tab w:val="right" w:pos="8647"/>
        </w:tabs>
        <w:spacing w:before="120" w:after="120"/>
        <w:ind w:firstLine="720"/>
        <w:jc w:val="both"/>
        <w:outlineLvl w:val="0"/>
        <w:rPr>
          <w:szCs w:val="28"/>
          <w:lang w:val="vi-VN"/>
        </w:rPr>
      </w:pPr>
      <w:r w:rsidRPr="00EF20BB">
        <w:rPr>
          <w:szCs w:val="28"/>
          <w:lang w:val="vi-VN"/>
        </w:rPr>
        <w:t>Cụ thể từng khoản thu như sau:</w:t>
      </w:r>
    </w:p>
    <w:p w14:paraId="4C988AF0" w14:textId="77777777" w:rsidR="008C6C3A" w:rsidRPr="00EF20BB" w:rsidRDefault="008C6C3A" w:rsidP="008C6C3A">
      <w:pPr>
        <w:tabs>
          <w:tab w:val="left" w:pos="700"/>
          <w:tab w:val="right" w:pos="6440"/>
          <w:tab w:val="right" w:pos="8680"/>
        </w:tabs>
        <w:spacing w:before="120" w:after="120"/>
        <w:jc w:val="both"/>
        <w:outlineLvl w:val="0"/>
        <w:rPr>
          <w:bCs/>
          <w:szCs w:val="28"/>
          <w:lang w:val="nl-NL"/>
        </w:rPr>
      </w:pPr>
      <w:r w:rsidRPr="00EF20BB">
        <w:rPr>
          <w:szCs w:val="28"/>
          <w:lang w:val="nl-NL"/>
        </w:rPr>
        <w:tab/>
      </w:r>
      <w:r w:rsidRPr="00EF20BB">
        <w:rPr>
          <w:spacing w:val="-4"/>
          <w:szCs w:val="28"/>
          <w:lang w:val="nl-NL"/>
        </w:rPr>
        <w:t xml:space="preserve">- Thu từ DNNN Trung ương: Trong tháng 09/2021 thu 21 tỷ đồng, lũy kế thực hiện 336 tỷ đồng, đạt 62,1% dự toán </w:t>
      </w:r>
      <w:r w:rsidRPr="00EF20BB">
        <w:rPr>
          <w:i/>
          <w:szCs w:val="28"/>
          <w:lang w:val="nl-NL"/>
        </w:rPr>
        <w:t>(hụt 12,9% so với tiến độ thu, số tuyệt đối giảm 69 tỷ đồng</w:t>
      </w:r>
      <w:r w:rsidRPr="00EF20BB">
        <w:rPr>
          <w:i/>
          <w:spacing w:val="-4"/>
          <w:szCs w:val="28"/>
          <w:lang w:val="nl-NL"/>
        </w:rPr>
        <w:t>)</w:t>
      </w:r>
      <w:r w:rsidRPr="00EF20BB">
        <w:rPr>
          <w:spacing w:val="-4"/>
          <w:szCs w:val="28"/>
          <w:lang w:val="nl-NL"/>
        </w:rPr>
        <w:t xml:space="preserve"> và bằng </w:t>
      </w:r>
      <w:r>
        <w:rPr>
          <w:spacing w:val="-4"/>
          <w:szCs w:val="28"/>
          <w:lang w:val="nl-NL"/>
        </w:rPr>
        <w:t>90,1</w:t>
      </w:r>
      <w:r w:rsidRPr="00EF20BB">
        <w:rPr>
          <w:spacing w:val="-4"/>
          <w:szCs w:val="28"/>
          <w:lang w:val="nl-NL"/>
        </w:rPr>
        <w:t>% so với cùng kỳ</w:t>
      </w:r>
      <w:r w:rsidRPr="00264514">
        <w:rPr>
          <w:rStyle w:val="FootnoteReference"/>
          <w:spacing w:val="-4"/>
          <w:szCs w:val="28"/>
          <w:lang w:val="nl-NL"/>
        </w:rPr>
        <w:footnoteReference w:id="1"/>
      </w:r>
      <w:r w:rsidRPr="00EF20BB">
        <w:rPr>
          <w:bCs/>
          <w:spacing w:val="-4"/>
          <w:szCs w:val="28"/>
          <w:lang w:val="nl-NL"/>
        </w:rPr>
        <w:t>.</w:t>
      </w:r>
    </w:p>
    <w:p w14:paraId="1316F8A6" w14:textId="77777777" w:rsidR="008C6C3A" w:rsidRPr="00EF20BB" w:rsidRDefault="008C6C3A" w:rsidP="008C6C3A">
      <w:pPr>
        <w:tabs>
          <w:tab w:val="left" w:pos="700"/>
          <w:tab w:val="right" w:pos="6440"/>
          <w:tab w:val="right" w:pos="8680"/>
        </w:tabs>
        <w:spacing w:before="120" w:after="120"/>
        <w:jc w:val="both"/>
        <w:outlineLvl w:val="0"/>
        <w:rPr>
          <w:szCs w:val="28"/>
          <w:lang w:val="nl-NL"/>
        </w:rPr>
      </w:pPr>
      <w:r w:rsidRPr="00EF20BB">
        <w:rPr>
          <w:bCs/>
          <w:szCs w:val="28"/>
          <w:lang w:val="nl-NL"/>
        </w:rPr>
        <w:tab/>
      </w:r>
      <w:r w:rsidRPr="00EF20BB">
        <w:rPr>
          <w:szCs w:val="28"/>
          <w:lang w:val="vi-VN"/>
        </w:rPr>
        <w:t xml:space="preserve">- </w:t>
      </w:r>
      <w:r w:rsidRPr="00EF20BB">
        <w:rPr>
          <w:szCs w:val="28"/>
          <w:lang w:val="nl-NL"/>
        </w:rPr>
        <w:t xml:space="preserve">Thu từ DNNN địa phương: Trong tháng 09/2021 thu 162 tỷ đồng, lũy kế thực hiện 2.143 tỷ đồng, đạt 77,8% dự toán </w:t>
      </w:r>
      <w:r w:rsidRPr="00EF20BB">
        <w:rPr>
          <w:i/>
          <w:szCs w:val="28"/>
          <w:lang w:val="nl-NL"/>
        </w:rPr>
        <w:t>(vượt 2,8% so với tiến độ thu, số tuyệt đối tăng 76 tỷ đồng)</w:t>
      </w:r>
      <w:r w:rsidRPr="00EF20BB">
        <w:rPr>
          <w:szCs w:val="28"/>
          <w:lang w:val="nl-NL"/>
        </w:rPr>
        <w:t xml:space="preserve"> và tăng </w:t>
      </w:r>
      <w:r>
        <w:rPr>
          <w:szCs w:val="28"/>
          <w:lang w:val="nl-NL"/>
        </w:rPr>
        <w:t>6</w:t>
      </w:r>
      <w:r w:rsidRPr="00EF20BB">
        <w:rPr>
          <w:szCs w:val="28"/>
          <w:lang w:val="nl-NL"/>
        </w:rPr>
        <w:t>% so với cùng kỳ. Trong đó:</w:t>
      </w:r>
    </w:p>
    <w:p w14:paraId="734DBB83" w14:textId="77777777" w:rsidR="008C6C3A" w:rsidRPr="00EF20BB" w:rsidRDefault="008C6C3A" w:rsidP="008C6C3A">
      <w:pPr>
        <w:spacing w:before="120" w:after="120"/>
        <w:ind w:firstLine="720"/>
        <w:jc w:val="both"/>
        <w:rPr>
          <w:szCs w:val="28"/>
          <w:lang w:val="nl-NL"/>
        </w:rPr>
      </w:pPr>
      <w:r w:rsidRPr="00EF20BB">
        <w:rPr>
          <w:szCs w:val="28"/>
          <w:lang w:val="nl-NL"/>
        </w:rPr>
        <w:t xml:space="preserve">+ Tổng công ty Khánh Việt thực hiện trong tháng 09/2021 là 154 tỷ đồng, lũy kế thực hiện 1.858 tỷ đồng, đạt 78,6% dự toán </w:t>
      </w:r>
      <w:r w:rsidRPr="00EF20BB">
        <w:rPr>
          <w:i/>
          <w:iCs/>
          <w:szCs w:val="28"/>
          <w:lang w:val="nl-NL"/>
        </w:rPr>
        <w:t xml:space="preserve">(vượt 3,6% so với tiến độ thu, số tuyệt đối tăng 86 tỷ đồng) </w:t>
      </w:r>
      <w:r w:rsidRPr="00EF20BB">
        <w:rPr>
          <w:szCs w:val="28"/>
          <w:lang w:val="nl-NL"/>
        </w:rPr>
        <w:t xml:space="preserve">và tăng </w:t>
      </w:r>
      <w:r>
        <w:rPr>
          <w:szCs w:val="28"/>
          <w:lang w:val="nl-NL"/>
        </w:rPr>
        <w:t>5,7</w:t>
      </w:r>
      <w:r w:rsidRPr="00EF20BB">
        <w:rPr>
          <w:szCs w:val="28"/>
          <w:lang w:val="nl-NL"/>
        </w:rPr>
        <w:t>% so với cùng kỳ.</w:t>
      </w:r>
    </w:p>
    <w:p w14:paraId="081F8E2C" w14:textId="77777777" w:rsidR="008C6C3A" w:rsidRPr="00EF20BB" w:rsidRDefault="008C6C3A" w:rsidP="008C6C3A">
      <w:pPr>
        <w:spacing w:before="120" w:after="120"/>
        <w:ind w:firstLine="720"/>
        <w:jc w:val="both"/>
        <w:rPr>
          <w:szCs w:val="28"/>
          <w:lang w:val="nl-NL"/>
        </w:rPr>
      </w:pPr>
      <w:r w:rsidRPr="00EF20BB">
        <w:rPr>
          <w:szCs w:val="28"/>
          <w:lang w:val="nl-NL"/>
        </w:rPr>
        <w:t xml:space="preserve">+ Công ty TNHH MTV Yến sào Khánh Hòa thực hiện trong tháng 09/2021 là 4 tỷ đồng, lũy kế thực hiện 213 tỷ đồng, đạt 66,5% dự toán </w:t>
      </w:r>
      <w:r w:rsidRPr="00EF20BB">
        <w:rPr>
          <w:i/>
          <w:iCs/>
          <w:szCs w:val="28"/>
          <w:lang w:val="nl-NL"/>
        </w:rPr>
        <w:t xml:space="preserve">(hụt 8,5% so với tiến độ thu, số tuyệt đối hụt 27 tỷ đồng) </w:t>
      </w:r>
      <w:r w:rsidRPr="00EF20BB">
        <w:rPr>
          <w:szCs w:val="28"/>
          <w:lang w:val="nl-NL"/>
        </w:rPr>
        <w:t xml:space="preserve">và tăng </w:t>
      </w:r>
      <w:r>
        <w:rPr>
          <w:szCs w:val="28"/>
          <w:lang w:val="nl-NL"/>
        </w:rPr>
        <w:t>11,4</w:t>
      </w:r>
      <w:r w:rsidRPr="00EF20BB">
        <w:rPr>
          <w:szCs w:val="28"/>
          <w:lang w:val="nl-NL"/>
        </w:rPr>
        <w:t xml:space="preserve">% so với cùng kỳ. </w:t>
      </w:r>
    </w:p>
    <w:p w14:paraId="3D9DF1F2" w14:textId="77777777" w:rsidR="008C6C3A" w:rsidRPr="00EF20BB" w:rsidRDefault="008C6C3A" w:rsidP="008C6C3A">
      <w:pPr>
        <w:spacing w:before="120" w:after="120"/>
        <w:ind w:firstLine="720"/>
        <w:jc w:val="both"/>
        <w:rPr>
          <w:szCs w:val="28"/>
          <w:lang w:val="nl-NL"/>
        </w:rPr>
      </w:pPr>
      <w:r w:rsidRPr="00EF20BB">
        <w:rPr>
          <w:szCs w:val="28"/>
          <w:lang w:val="nl-NL"/>
        </w:rPr>
        <w:t>+ Các doanh nghiệp nhà nước địa phương còn lại: Lũy kế thực hiện 73 tỷ đồng, đạt 99,5% dự toán</w:t>
      </w:r>
      <w:r>
        <w:rPr>
          <w:szCs w:val="28"/>
          <w:lang w:val="nl-NL"/>
        </w:rPr>
        <w:t xml:space="preserve"> và bằng 97,9</w:t>
      </w:r>
      <w:r w:rsidRPr="00EF20BB">
        <w:rPr>
          <w:szCs w:val="28"/>
          <w:lang w:val="nl-NL"/>
        </w:rPr>
        <w:t xml:space="preserve">% so với cùng kỳ. </w:t>
      </w:r>
    </w:p>
    <w:p w14:paraId="6F57A116" w14:textId="77777777" w:rsidR="008C6C3A" w:rsidRPr="00517579" w:rsidRDefault="008C6C3A" w:rsidP="008C6C3A">
      <w:pPr>
        <w:tabs>
          <w:tab w:val="left" w:pos="700"/>
          <w:tab w:val="right" w:pos="6440"/>
          <w:tab w:val="right" w:pos="8680"/>
        </w:tabs>
        <w:spacing w:before="120" w:after="120"/>
        <w:jc w:val="both"/>
        <w:outlineLvl w:val="0"/>
        <w:rPr>
          <w:szCs w:val="28"/>
        </w:rPr>
      </w:pPr>
      <w:r w:rsidRPr="00EF20BB">
        <w:rPr>
          <w:szCs w:val="28"/>
          <w:lang w:val="nl-NL"/>
        </w:rPr>
        <w:tab/>
        <w:t xml:space="preserve">- </w:t>
      </w:r>
      <w:r w:rsidRPr="00EF20BB">
        <w:rPr>
          <w:szCs w:val="28"/>
          <w:lang w:val="vi-VN"/>
        </w:rPr>
        <w:t xml:space="preserve">Thu từ DN có vốn đầu tư nước ngoài: </w:t>
      </w:r>
      <w:r w:rsidRPr="00EF20BB">
        <w:rPr>
          <w:szCs w:val="28"/>
          <w:lang w:val="nl-NL"/>
        </w:rPr>
        <w:t xml:space="preserve">Tháng 09/2021 thu 102 tỷ đồng, lũy kế thực hiện 817 tỷ đồng, đạt 92,9% dự toán </w:t>
      </w:r>
      <w:r w:rsidRPr="00EF20BB">
        <w:rPr>
          <w:i/>
          <w:iCs/>
          <w:szCs w:val="28"/>
          <w:lang w:val="nl-NL"/>
        </w:rPr>
        <w:t>(vượt 17,9% so với tiến độ thu, số tuyệt đối tăng 157 tỷ đồng)</w:t>
      </w:r>
      <w:r w:rsidRPr="00EF20BB">
        <w:rPr>
          <w:szCs w:val="28"/>
          <w:lang w:val="nl-NL"/>
        </w:rPr>
        <w:t xml:space="preserve"> và tăng</w:t>
      </w:r>
      <w:r w:rsidRPr="00EF20BB">
        <w:rPr>
          <w:szCs w:val="28"/>
          <w:lang w:val="vi-VN"/>
        </w:rPr>
        <w:t xml:space="preserve"> </w:t>
      </w:r>
      <w:r>
        <w:rPr>
          <w:szCs w:val="28"/>
          <w:lang w:val="nl-NL"/>
        </w:rPr>
        <w:t>37,6</w:t>
      </w:r>
      <w:r w:rsidRPr="00EF20BB">
        <w:rPr>
          <w:szCs w:val="28"/>
          <w:lang w:val="vi-VN"/>
        </w:rPr>
        <w:t>% so</w:t>
      </w:r>
      <w:r w:rsidRPr="00EF20BB">
        <w:rPr>
          <w:szCs w:val="28"/>
        </w:rPr>
        <w:t xml:space="preserve"> với</w:t>
      </w:r>
      <w:r w:rsidRPr="00EF20BB">
        <w:rPr>
          <w:szCs w:val="28"/>
          <w:lang w:val="vi-VN"/>
        </w:rPr>
        <w:t xml:space="preserve"> cùng kỳ.</w:t>
      </w:r>
      <w:r>
        <w:rPr>
          <w:szCs w:val="28"/>
        </w:rPr>
        <w:t xml:space="preserve"> </w:t>
      </w:r>
      <w:r>
        <w:rPr>
          <w:szCs w:val="28"/>
          <w:lang w:val="nl-NL"/>
        </w:rPr>
        <w:t>Nguyên nhân</w:t>
      </w:r>
      <w:r w:rsidRPr="00264514">
        <w:rPr>
          <w:szCs w:val="28"/>
        </w:rPr>
        <w:t xml:space="preserve"> vượt tiến độ thu theo dự toán do số nộp của các nhà thầu nước ngoài thi công dự án Nhà máy Nhiệt điện BOT Vân Phong và một số doanh nghiệp có số nộp ngân sách tăng</w:t>
      </w:r>
      <w:r>
        <w:rPr>
          <w:szCs w:val="28"/>
        </w:rPr>
        <w:t>.</w:t>
      </w:r>
    </w:p>
    <w:p w14:paraId="0FCBB079" w14:textId="77777777" w:rsidR="008C6C3A" w:rsidRPr="00EF20BB" w:rsidRDefault="008C6C3A" w:rsidP="008C6C3A">
      <w:pPr>
        <w:spacing w:before="120" w:after="120"/>
        <w:ind w:right="2" w:firstLine="720"/>
        <w:jc w:val="both"/>
        <w:rPr>
          <w:i/>
          <w:szCs w:val="28"/>
          <w:lang w:val="nl-NL"/>
        </w:rPr>
      </w:pPr>
      <w:r w:rsidRPr="00EF20BB">
        <w:rPr>
          <w:szCs w:val="28"/>
          <w:lang w:val="nl-NL"/>
        </w:rPr>
        <w:lastRenderedPageBreak/>
        <w:t xml:space="preserve">- Thu từ khu vực CTN ngoài quốc doanh: Trong tháng 09/2021 thu 159 tỷ đồng, lũy kế thực hiện 1.931 tỷ đồng, đạt 59,4% dự toán </w:t>
      </w:r>
      <w:r w:rsidRPr="00EF20BB">
        <w:rPr>
          <w:i/>
          <w:szCs w:val="28"/>
          <w:lang w:val="nl-NL"/>
        </w:rPr>
        <w:t xml:space="preserve">(hụt 15,6% so với tiến độ thu, số tuyệt đối hụt 506 tỷ đồng) </w:t>
      </w:r>
      <w:r w:rsidRPr="00EF20BB">
        <w:rPr>
          <w:szCs w:val="28"/>
          <w:lang w:val="nl-NL"/>
        </w:rPr>
        <w:t xml:space="preserve">và </w:t>
      </w:r>
      <w:r>
        <w:rPr>
          <w:szCs w:val="28"/>
          <w:lang w:val="nl-NL"/>
        </w:rPr>
        <w:t>bằng 98,2</w:t>
      </w:r>
      <w:r w:rsidRPr="00EF20BB">
        <w:rPr>
          <w:szCs w:val="28"/>
          <w:lang w:val="nl-NL"/>
        </w:rPr>
        <w:t xml:space="preserve">% so với cùng kỳ. Trong đó: </w:t>
      </w:r>
    </w:p>
    <w:p w14:paraId="143DBF97" w14:textId="77777777" w:rsidR="008C6C3A" w:rsidRPr="00EF20BB" w:rsidRDefault="008C6C3A" w:rsidP="008C6C3A">
      <w:pPr>
        <w:spacing w:before="120" w:after="120"/>
        <w:ind w:right="2" w:firstLine="851"/>
        <w:jc w:val="both"/>
        <w:rPr>
          <w:i/>
          <w:iCs/>
          <w:szCs w:val="28"/>
          <w:lang w:val="nl-NL"/>
        </w:rPr>
      </w:pPr>
      <w:r w:rsidRPr="00EF20BB">
        <w:rPr>
          <w:szCs w:val="28"/>
          <w:lang w:val="nl-NL"/>
        </w:rPr>
        <w:t xml:space="preserve">+ Công ty Cổ phần Bia Sài Gòn – Khánh Hòa thực hiện trong tháng 09/2021 là 22 tỷ đồng, lũy kế thực hiện 207 tỷ đồng, đạt 55,4% dự toán </w:t>
      </w:r>
      <w:r w:rsidRPr="00EF20BB">
        <w:rPr>
          <w:i/>
          <w:szCs w:val="28"/>
          <w:lang w:val="nl-NL"/>
        </w:rPr>
        <w:t>(hụt 19,6% so với tiến độ thu, số tuyệt đối giảm 73 tỷ đồng)</w:t>
      </w:r>
      <w:r w:rsidRPr="00EF20BB">
        <w:rPr>
          <w:szCs w:val="28"/>
          <w:lang w:val="nl-NL"/>
        </w:rPr>
        <w:t xml:space="preserve"> và bằng </w:t>
      </w:r>
      <w:r>
        <w:rPr>
          <w:szCs w:val="28"/>
          <w:lang w:val="nl-NL"/>
        </w:rPr>
        <w:t>85,6</w:t>
      </w:r>
      <w:r w:rsidRPr="00EF20BB">
        <w:rPr>
          <w:szCs w:val="28"/>
          <w:lang w:val="nl-NL"/>
        </w:rPr>
        <w:t>% so với cùng kỳ.</w:t>
      </w:r>
    </w:p>
    <w:p w14:paraId="1FEBCF16" w14:textId="77777777" w:rsidR="008C6C3A" w:rsidRPr="00EF20BB" w:rsidRDefault="008C6C3A" w:rsidP="008C6C3A">
      <w:pPr>
        <w:spacing w:before="120" w:after="120"/>
        <w:ind w:right="2" w:firstLine="851"/>
        <w:jc w:val="both"/>
        <w:rPr>
          <w:szCs w:val="28"/>
          <w:lang w:val="nl-NL"/>
        </w:rPr>
      </w:pPr>
      <w:r w:rsidRPr="00EF20BB">
        <w:rPr>
          <w:szCs w:val="28"/>
          <w:lang w:val="vi-VN"/>
        </w:rPr>
        <w:t>- Thuế thu nhập cá nhân: Tháng 0</w:t>
      </w:r>
      <w:r w:rsidRPr="00EF20BB">
        <w:rPr>
          <w:szCs w:val="28"/>
        </w:rPr>
        <w:t>9</w:t>
      </w:r>
      <w:r w:rsidRPr="00EF20BB">
        <w:rPr>
          <w:szCs w:val="28"/>
          <w:lang w:val="nl-NL"/>
        </w:rPr>
        <w:t>/2021 thu 28 tỷ đồng</w:t>
      </w:r>
      <w:r w:rsidRPr="00EF20BB">
        <w:rPr>
          <w:i/>
          <w:iCs/>
          <w:szCs w:val="28"/>
        </w:rPr>
        <w:t xml:space="preserve">, </w:t>
      </w:r>
      <w:r w:rsidRPr="00EF20BB">
        <w:rPr>
          <w:szCs w:val="28"/>
        </w:rPr>
        <w:t>lũy kế thực hiện 786 tỷ đồng,</w:t>
      </w:r>
      <w:r w:rsidRPr="00EF20BB">
        <w:rPr>
          <w:szCs w:val="28"/>
          <w:lang w:val="vi-VN"/>
        </w:rPr>
        <w:t xml:space="preserve"> </w:t>
      </w:r>
      <w:r w:rsidRPr="00EF20BB">
        <w:rPr>
          <w:szCs w:val="28"/>
          <w:lang w:val="nl-NL"/>
        </w:rPr>
        <w:t>đạt</w:t>
      </w:r>
      <w:r w:rsidRPr="00EF20BB">
        <w:rPr>
          <w:szCs w:val="28"/>
          <w:lang w:val="vi-VN"/>
        </w:rPr>
        <w:t xml:space="preserve"> </w:t>
      </w:r>
      <w:r w:rsidRPr="00EF20BB">
        <w:rPr>
          <w:szCs w:val="28"/>
        </w:rPr>
        <w:t>87,3</w:t>
      </w:r>
      <w:r w:rsidRPr="00EF20BB">
        <w:rPr>
          <w:szCs w:val="28"/>
          <w:lang w:val="vi-VN"/>
        </w:rPr>
        <w:t>% dự toán</w:t>
      </w:r>
      <w:r w:rsidRPr="00EF20BB">
        <w:rPr>
          <w:szCs w:val="28"/>
          <w:lang w:val="nl-NL"/>
        </w:rPr>
        <w:t xml:space="preserve"> </w:t>
      </w:r>
      <w:r w:rsidRPr="00EF20BB">
        <w:rPr>
          <w:i/>
          <w:szCs w:val="28"/>
          <w:lang w:val="nl-NL"/>
        </w:rPr>
        <w:t>(vượt 12,3% so với tiến độ thu, số tuyệt đối tăng 111 tỷ đồng)</w:t>
      </w:r>
      <w:r w:rsidRPr="00EF20BB">
        <w:rPr>
          <w:szCs w:val="28"/>
          <w:lang w:val="vi-VN"/>
        </w:rPr>
        <w:t xml:space="preserve"> và </w:t>
      </w:r>
      <w:r>
        <w:rPr>
          <w:szCs w:val="28"/>
          <w:lang w:val="nl-NL"/>
        </w:rPr>
        <w:t>bằng 97,1</w:t>
      </w:r>
      <w:r w:rsidRPr="00EF20BB">
        <w:rPr>
          <w:szCs w:val="28"/>
          <w:lang w:val="vi-VN"/>
        </w:rPr>
        <w:t>% so</w:t>
      </w:r>
      <w:r w:rsidRPr="00EF20BB">
        <w:rPr>
          <w:szCs w:val="28"/>
          <w:lang w:val="nl-NL"/>
        </w:rPr>
        <w:t xml:space="preserve"> với</w:t>
      </w:r>
      <w:r w:rsidRPr="00EF20BB">
        <w:rPr>
          <w:szCs w:val="28"/>
          <w:lang w:val="vi-VN"/>
        </w:rPr>
        <w:t xml:space="preserve"> cùng kỳ</w:t>
      </w:r>
      <w:r w:rsidRPr="00264514">
        <w:rPr>
          <w:rStyle w:val="FootnoteReference"/>
          <w:szCs w:val="28"/>
        </w:rPr>
        <w:footnoteReference w:id="2"/>
      </w:r>
      <w:r w:rsidRPr="00EF20BB">
        <w:rPr>
          <w:szCs w:val="28"/>
          <w:lang w:val="nl-NL"/>
        </w:rPr>
        <w:t>.</w:t>
      </w:r>
    </w:p>
    <w:p w14:paraId="3474408E" w14:textId="77777777" w:rsidR="008C6C3A" w:rsidRPr="00EF20BB" w:rsidRDefault="008C6C3A" w:rsidP="008C6C3A">
      <w:pPr>
        <w:spacing w:before="120" w:after="120"/>
        <w:ind w:right="2" w:firstLine="851"/>
        <w:jc w:val="both"/>
        <w:rPr>
          <w:szCs w:val="28"/>
          <w:lang w:val="nl-NL"/>
        </w:rPr>
      </w:pPr>
      <w:r w:rsidRPr="00EF20BB">
        <w:rPr>
          <w:szCs w:val="28"/>
          <w:lang w:val="vi-VN"/>
        </w:rPr>
        <w:t xml:space="preserve">- Thu xổ số kiến thiết: </w:t>
      </w:r>
      <w:r w:rsidRPr="00EF20BB">
        <w:rPr>
          <w:szCs w:val="28"/>
          <w:lang w:val="nl-NL"/>
        </w:rPr>
        <w:t>Tháng 09/2021 thu 5,5 tỷ đồng</w:t>
      </w:r>
      <w:r w:rsidRPr="00EF20BB">
        <w:rPr>
          <w:i/>
          <w:iCs/>
          <w:szCs w:val="28"/>
        </w:rPr>
        <w:t xml:space="preserve">, </w:t>
      </w:r>
      <w:r w:rsidRPr="00EF20BB">
        <w:rPr>
          <w:szCs w:val="28"/>
        </w:rPr>
        <w:t>lũy kế thực hiện 195 tỷ đồng,</w:t>
      </w:r>
      <w:r w:rsidRPr="00EF20BB">
        <w:rPr>
          <w:i/>
          <w:iCs/>
          <w:szCs w:val="28"/>
        </w:rPr>
        <w:t xml:space="preserve"> </w:t>
      </w:r>
      <w:r w:rsidRPr="00EF20BB">
        <w:rPr>
          <w:szCs w:val="28"/>
          <w:lang w:val="vi-VN"/>
        </w:rPr>
        <w:t xml:space="preserve">đạt </w:t>
      </w:r>
      <w:r w:rsidRPr="00EF20BB">
        <w:rPr>
          <w:szCs w:val="28"/>
        </w:rPr>
        <w:t>81,2</w:t>
      </w:r>
      <w:r w:rsidRPr="00EF20BB">
        <w:rPr>
          <w:szCs w:val="28"/>
          <w:lang w:val="vi-VN"/>
        </w:rPr>
        <w:t>% dự toán</w:t>
      </w:r>
      <w:r w:rsidRPr="00EF20BB">
        <w:rPr>
          <w:szCs w:val="28"/>
        </w:rPr>
        <w:t xml:space="preserve"> </w:t>
      </w:r>
      <w:r w:rsidRPr="00EF20BB">
        <w:rPr>
          <w:i/>
          <w:iCs/>
          <w:szCs w:val="28"/>
        </w:rPr>
        <w:t>(vượt 6,2% so với tiến độ thu, số tuyệt đối tăng 15 tỷ đồng)</w:t>
      </w:r>
      <w:r w:rsidRPr="00EF20BB">
        <w:rPr>
          <w:szCs w:val="28"/>
          <w:lang w:val="vi-VN"/>
        </w:rPr>
        <w:t xml:space="preserve"> và </w:t>
      </w:r>
      <w:r w:rsidRPr="00EF20BB">
        <w:rPr>
          <w:szCs w:val="28"/>
          <w:lang w:val="nl-NL"/>
        </w:rPr>
        <w:t>tăng</w:t>
      </w:r>
      <w:r w:rsidRPr="00EF20BB">
        <w:rPr>
          <w:szCs w:val="28"/>
          <w:lang w:val="vi-VN"/>
        </w:rPr>
        <w:t xml:space="preserve"> </w:t>
      </w:r>
      <w:r>
        <w:rPr>
          <w:szCs w:val="28"/>
          <w:lang w:val="nl-NL"/>
        </w:rPr>
        <w:t>8,2</w:t>
      </w:r>
      <w:r w:rsidRPr="00EF20BB">
        <w:rPr>
          <w:szCs w:val="28"/>
          <w:lang w:val="vi-VN"/>
        </w:rPr>
        <w:t xml:space="preserve">% so cùng kỳ. </w:t>
      </w:r>
      <w:r w:rsidRPr="00EF20BB">
        <w:rPr>
          <w:szCs w:val="28"/>
          <w:lang w:val="nl-NL"/>
        </w:rPr>
        <w:t xml:space="preserve">Trong đó, Công ty Xổ số Kiến thiết Khánh Hòa thực hiện nộp 184 tỷ đồng </w:t>
      </w:r>
      <w:r w:rsidRPr="00EF20BB">
        <w:rPr>
          <w:i/>
          <w:iCs/>
          <w:szCs w:val="28"/>
          <w:lang w:val="nl-NL"/>
        </w:rPr>
        <w:t xml:space="preserve">(đạt 85,3% dự toán và tăng </w:t>
      </w:r>
      <w:r>
        <w:rPr>
          <w:i/>
          <w:iCs/>
          <w:szCs w:val="28"/>
          <w:lang w:val="nl-NL"/>
        </w:rPr>
        <w:t>8,7</w:t>
      </w:r>
      <w:r w:rsidRPr="00EF20BB">
        <w:rPr>
          <w:i/>
          <w:iCs/>
          <w:szCs w:val="28"/>
          <w:lang w:val="nl-NL"/>
        </w:rPr>
        <w:t>%</w:t>
      </w:r>
      <w:r w:rsidRPr="00EF20BB">
        <w:rPr>
          <w:i/>
          <w:szCs w:val="28"/>
          <w:lang w:val="nl-NL"/>
        </w:rPr>
        <w:t xml:space="preserve"> so với cùng kỳ</w:t>
      </w:r>
      <w:r w:rsidRPr="00EF20BB">
        <w:rPr>
          <w:szCs w:val="28"/>
          <w:lang w:val="nl-NL"/>
        </w:rPr>
        <w:t xml:space="preserve">) và số nộp của Công ty xổ số điện toán thực hiện 11 tỷ đồng </w:t>
      </w:r>
      <w:r w:rsidRPr="00EF20BB">
        <w:rPr>
          <w:i/>
          <w:iCs/>
          <w:szCs w:val="28"/>
          <w:lang w:val="nl-NL"/>
        </w:rPr>
        <w:t>(đạt 45,8% dự toán và</w:t>
      </w:r>
      <w:r w:rsidRPr="00EF20BB">
        <w:rPr>
          <w:szCs w:val="28"/>
          <w:lang w:val="nl-NL"/>
        </w:rPr>
        <w:t xml:space="preserve"> tăng </w:t>
      </w:r>
      <w:r>
        <w:rPr>
          <w:szCs w:val="28"/>
          <w:lang w:val="nl-NL"/>
        </w:rPr>
        <w:t>0,6</w:t>
      </w:r>
      <w:r w:rsidRPr="00EF20BB">
        <w:rPr>
          <w:i/>
          <w:szCs w:val="28"/>
          <w:lang w:val="nl-NL"/>
        </w:rPr>
        <w:t>% so với cùng kỳ</w:t>
      </w:r>
      <w:r w:rsidRPr="00EF20BB">
        <w:rPr>
          <w:szCs w:val="28"/>
          <w:lang w:val="nl-NL"/>
        </w:rPr>
        <w:t>).</w:t>
      </w:r>
    </w:p>
    <w:p w14:paraId="6ADD5EF3" w14:textId="77777777" w:rsidR="008C6C3A" w:rsidRPr="00EF20BB" w:rsidRDefault="008C6C3A" w:rsidP="008C6C3A">
      <w:pPr>
        <w:spacing w:before="120" w:after="120"/>
        <w:ind w:right="2" w:firstLine="851"/>
        <w:jc w:val="both"/>
        <w:rPr>
          <w:szCs w:val="28"/>
          <w:lang w:val="nl-NL"/>
        </w:rPr>
      </w:pPr>
      <w:r w:rsidRPr="00EF20BB">
        <w:rPr>
          <w:szCs w:val="28"/>
          <w:lang w:val="nl-NL"/>
        </w:rPr>
        <w:t xml:space="preserve">- </w:t>
      </w:r>
      <w:r w:rsidRPr="00EF20BB">
        <w:rPr>
          <w:szCs w:val="28"/>
          <w:lang w:val="vi-VN"/>
        </w:rPr>
        <w:t xml:space="preserve">Thuế bảo vệ môi trường: </w:t>
      </w:r>
      <w:r w:rsidRPr="00EF20BB">
        <w:rPr>
          <w:szCs w:val="28"/>
          <w:lang w:val="nl-NL"/>
        </w:rPr>
        <w:t>Tháng 09/2021 thu 32 tỷ đồng, lũy kế thực hiện 728 tỷ đồng,</w:t>
      </w:r>
      <w:r w:rsidRPr="00EF20BB">
        <w:rPr>
          <w:szCs w:val="28"/>
          <w:lang w:val="vi-VN"/>
        </w:rPr>
        <w:t xml:space="preserve"> </w:t>
      </w:r>
      <w:r w:rsidRPr="00EF20BB">
        <w:rPr>
          <w:szCs w:val="28"/>
          <w:lang w:val="nl-NL"/>
        </w:rPr>
        <w:t xml:space="preserve">đạt 66,2% dự toán </w:t>
      </w:r>
      <w:r w:rsidRPr="00EF20BB">
        <w:rPr>
          <w:i/>
          <w:szCs w:val="28"/>
          <w:lang w:val="nl-NL"/>
        </w:rPr>
        <w:t>(hụt 8,8% so với tiến độ thu, số tuyệt đối hụt 97 tỷ đồng)</w:t>
      </w:r>
      <w:r w:rsidRPr="00EF20BB">
        <w:rPr>
          <w:szCs w:val="28"/>
          <w:lang w:val="nl-NL"/>
        </w:rPr>
        <w:t xml:space="preserve"> và</w:t>
      </w:r>
      <w:r w:rsidRPr="00EF20BB">
        <w:rPr>
          <w:szCs w:val="28"/>
          <w:lang w:val="vi-VN"/>
        </w:rPr>
        <w:t xml:space="preserve"> </w:t>
      </w:r>
      <w:r>
        <w:rPr>
          <w:szCs w:val="28"/>
          <w:lang w:val="nl-NL"/>
        </w:rPr>
        <w:t>bằng 94,4</w:t>
      </w:r>
      <w:r w:rsidRPr="00EF20BB">
        <w:rPr>
          <w:szCs w:val="28"/>
          <w:lang w:val="vi-VN"/>
        </w:rPr>
        <w:t>% so cùng kỳ</w:t>
      </w:r>
      <w:r w:rsidRPr="00EF20BB">
        <w:rPr>
          <w:szCs w:val="28"/>
          <w:lang w:val="nl-NL"/>
        </w:rPr>
        <w:t xml:space="preserve">. </w:t>
      </w:r>
    </w:p>
    <w:p w14:paraId="49908889" w14:textId="77777777" w:rsidR="008C6C3A" w:rsidRPr="00EF20BB" w:rsidRDefault="008C6C3A" w:rsidP="008C6C3A">
      <w:pPr>
        <w:spacing w:before="120" w:after="120"/>
        <w:ind w:right="2" w:firstLine="851"/>
        <w:jc w:val="both"/>
        <w:rPr>
          <w:b/>
          <w:bCs/>
          <w:szCs w:val="28"/>
          <w:lang w:val="nl-NL"/>
        </w:rPr>
      </w:pPr>
      <w:r w:rsidRPr="00EF20BB">
        <w:rPr>
          <w:b/>
          <w:bCs/>
          <w:szCs w:val="28"/>
          <w:lang w:val="nl-NL"/>
        </w:rPr>
        <w:t>b) Các khoản thu từ nhà và đất:</w:t>
      </w:r>
    </w:p>
    <w:p w14:paraId="48D2DE24" w14:textId="77777777" w:rsidR="008C6C3A" w:rsidRPr="00EF20BB" w:rsidRDefault="008C6C3A" w:rsidP="008C6C3A">
      <w:pPr>
        <w:tabs>
          <w:tab w:val="left" w:pos="709"/>
          <w:tab w:val="right" w:pos="6521"/>
          <w:tab w:val="right" w:pos="8647"/>
        </w:tabs>
        <w:spacing w:before="120" w:after="120"/>
        <w:ind w:firstLine="720"/>
        <w:jc w:val="both"/>
        <w:outlineLvl w:val="0"/>
        <w:rPr>
          <w:szCs w:val="28"/>
          <w:lang w:val="nl-NL"/>
        </w:rPr>
      </w:pPr>
      <w:r w:rsidRPr="00EF20BB">
        <w:rPr>
          <w:szCs w:val="28"/>
          <w:lang w:val="vi-VN"/>
        </w:rPr>
        <w:t>Số thu từ khu vực này</w:t>
      </w:r>
      <w:r w:rsidRPr="00EF20BB">
        <w:rPr>
          <w:szCs w:val="28"/>
        </w:rPr>
        <w:t xml:space="preserve"> trong tháng 09/2021 là 86 tỷ đồng, lũy kế thực hiện 892 tỷ đồng, vượt 12,7</w:t>
      </w:r>
      <w:r w:rsidRPr="00EF20BB">
        <w:rPr>
          <w:szCs w:val="28"/>
          <w:lang w:val="vi-VN"/>
        </w:rPr>
        <w:t xml:space="preserve">% dự toán và </w:t>
      </w:r>
      <w:r w:rsidRPr="00EF20BB">
        <w:rPr>
          <w:szCs w:val="28"/>
        </w:rPr>
        <w:t xml:space="preserve">vượt </w:t>
      </w:r>
      <w:r>
        <w:rPr>
          <w:szCs w:val="28"/>
        </w:rPr>
        <w:t>2</w:t>
      </w:r>
      <w:r w:rsidRPr="00EF20BB">
        <w:rPr>
          <w:szCs w:val="28"/>
        </w:rPr>
        <w:t>3,6</w:t>
      </w:r>
      <w:r w:rsidRPr="00EF20BB">
        <w:rPr>
          <w:szCs w:val="28"/>
          <w:lang w:val="vi-VN"/>
        </w:rPr>
        <w:t xml:space="preserve">% so với cùng kỳ. </w:t>
      </w:r>
      <w:r w:rsidRPr="00EF20BB">
        <w:rPr>
          <w:szCs w:val="28"/>
          <w:lang w:val="nl-NL"/>
        </w:rPr>
        <w:t>Cụ thể từng khoản thu như sau:</w:t>
      </w:r>
    </w:p>
    <w:p w14:paraId="5CA0D3E8" w14:textId="77777777" w:rsidR="008C6C3A" w:rsidRPr="00EF20BB" w:rsidRDefault="008C6C3A" w:rsidP="008C6C3A">
      <w:pPr>
        <w:spacing w:before="120" w:after="120"/>
        <w:jc w:val="both"/>
        <w:rPr>
          <w:szCs w:val="28"/>
          <w:lang w:val="nl-NL"/>
        </w:rPr>
      </w:pPr>
      <w:r w:rsidRPr="00EF20BB">
        <w:rPr>
          <w:szCs w:val="28"/>
          <w:lang w:val="nl-NL"/>
        </w:rPr>
        <w:tab/>
        <w:t>- Thuế sử dụng đất phi nông nghiệp: Tháng 09/2021 33 triệu đồng, Thực hiện 9 tháng đầu năm 8,8 tỷ đồng, đạt 59% dự toán và bằng 9</w:t>
      </w:r>
      <w:r>
        <w:rPr>
          <w:szCs w:val="28"/>
          <w:lang w:val="nl-NL"/>
        </w:rPr>
        <w:t>0,2</w:t>
      </w:r>
      <w:r w:rsidRPr="00EF20BB">
        <w:rPr>
          <w:szCs w:val="28"/>
          <w:lang w:val="nl-NL"/>
        </w:rPr>
        <w:t>% so với cùng kỳ.</w:t>
      </w:r>
    </w:p>
    <w:p w14:paraId="20EE5A67" w14:textId="77777777" w:rsidR="008C6C3A" w:rsidRPr="00EF20BB" w:rsidRDefault="008C6C3A" w:rsidP="008C6C3A">
      <w:pPr>
        <w:tabs>
          <w:tab w:val="left" w:pos="709"/>
          <w:tab w:val="right" w:pos="6440"/>
          <w:tab w:val="right" w:pos="8680"/>
        </w:tabs>
        <w:spacing w:before="120" w:after="120"/>
        <w:jc w:val="both"/>
        <w:rPr>
          <w:szCs w:val="28"/>
          <w:lang w:val="nl-NL" w:eastAsia="x-none"/>
        </w:rPr>
      </w:pPr>
      <w:r w:rsidRPr="00EF20BB">
        <w:rPr>
          <w:szCs w:val="28"/>
          <w:lang w:val="nl-NL"/>
        </w:rPr>
        <w:tab/>
        <w:t>- Thu tiền sử dụng đất: Tháng 09/2021 9 tỷ đồng, Thực hiện 9 tháng đầu năm 688</w:t>
      </w:r>
      <w:r>
        <w:rPr>
          <w:szCs w:val="28"/>
          <w:lang w:val="nl-NL"/>
        </w:rPr>
        <w:t xml:space="preserve"> tỷ đồng, </w:t>
      </w:r>
      <w:r w:rsidRPr="00EF20BB">
        <w:rPr>
          <w:szCs w:val="28"/>
          <w:lang w:val="nl-NL"/>
        </w:rPr>
        <w:t xml:space="preserve">vượt 5,8% dự toán và vượt </w:t>
      </w:r>
      <w:r>
        <w:rPr>
          <w:szCs w:val="28"/>
          <w:lang w:val="nl-NL"/>
        </w:rPr>
        <w:t>13,3</w:t>
      </w:r>
      <w:r w:rsidRPr="00EF20BB">
        <w:rPr>
          <w:szCs w:val="28"/>
          <w:lang w:val="nl-NL"/>
        </w:rPr>
        <w:t>% so với cùng kỳ.</w:t>
      </w:r>
      <w:r w:rsidRPr="00EF20BB">
        <w:rPr>
          <w:szCs w:val="28"/>
        </w:rPr>
        <w:t xml:space="preserve"> </w:t>
      </w:r>
      <w:r w:rsidRPr="00EF20BB">
        <w:rPr>
          <w:szCs w:val="28"/>
          <w:lang w:val="nl-NL" w:eastAsia="x-none"/>
        </w:rPr>
        <w:t>Nguyên nhân do trong tháng 8 công ty TNHH KN Cam Ranh nộp tiền sử dụng đất số tiền 323 tỷ đồng.</w:t>
      </w:r>
    </w:p>
    <w:p w14:paraId="730EE334" w14:textId="77777777" w:rsidR="008C6C3A" w:rsidRPr="00EF20BB" w:rsidRDefault="008C6C3A" w:rsidP="008C6C3A">
      <w:pPr>
        <w:tabs>
          <w:tab w:val="left" w:pos="709"/>
          <w:tab w:val="right" w:pos="6440"/>
          <w:tab w:val="right" w:pos="8680"/>
        </w:tabs>
        <w:spacing w:before="120" w:after="120"/>
        <w:jc w:val="both"/>
        <w:rPr>
          <w:szCs w:val="28"/>
          <w:lang w:val="nl-NL" w:eastAsia="x-none"/>
        </w:rPr>
      </w:pPr>
      <w:r w:rsidRPr="00EF20BB">
        <w:rPr>
          <w:szCs w:val="28"/>
          <w:lang w:val="nl-NL" w:eastAsia="x-none"/>
        </w:rPr>
        <w:tab/>
      </w:r>
      <w:r w:rsidRPr="00EF20BB">
        <w:rPr>
          <w:szCs w:val="28"/>
        </w:rPr>
        <w:t xml:space="preserve">- Thu tiền thuê đất, mặt nước: </w:t>
      </w:r>
      <w:r w:rsidRPr="00EF20BB">
        <w:rPr>
          <w:szCs w:val="28"/>
          <w:lang w:val="nl-NL"/>
        </w:rPr>
        <w:t xml:space="preserve">Tháng 09/2021 72 tỷ đồng, </w:t>
      </w:r>
      <w:r w:rsidRPr="00EF20BB">
        <w:rPr>
          <w:szCs w:val="28"/>
        </w:rPr>
        <w:t>Thực hiện 9 tháng đầu năm 180 tỷ đồng, vượt 63,6% dự</w:t>
      </w:r>
      <w:r>
        <w:rPr>
          <w:szCs w:val="28"/>
        </w:rPr>
        <w:t xml:space="preserve"> toán và gấp 2 lần</w:t>
      </w:r>
      <w:r w:rsidRPr="00EF20BB">
        <w:rPr>
          <w:szCs w:val="28"/>
        </w:rPr>
        <w:t xml:space="preserve"> so với cùng kỳ. </w:t>
      </w:r>
      <w:r w:rsidRPr="00EF20BB">
        <w:rPr>
          <w:szCs w:val="28"/>
          <w:lang w:val="nl-NL" w:eastAsia="x-none"/>
        </w:rPr>
        <w:t xml:space="preserve">Nguyên </w:t>
      </w:r>
      <w:r w:rsidRPr="00EF20BB">
        <w:rPr>
          <w:szCs w:val="28"/>
          <w:lang w:val="nl-NL" w:eastAsia="x-none"/>
        </w:rPr>
        <w:lastRenderedPageBreak/>
        <w:t>nhân do trong tháng 9 công ty TNHH KN Cam Ranh nộp tiền thuê đất số tiền 60 tỷ đồng.</w:t>
      </w:r>
    </w:p>
    <w:p w14:paraId="1D2F2E2A" w14:textId="77777777" w:rsidR="008C6C3A" w:rsidRPr="00EF20BB" w:rsidRDefault="008C6C3A" w:rsidP="008C6C3A">
      <w:pPr>
        <w:tabs>
          <w:tab w:val="left" w:pos="709"/>
          <w:tab w:val="right" w:pos="6440"/>
          <w:tab w:val="right" w:pos="8680"/>
        </w:tabs>
        <w:spacing w:before="120" w:after="120"/>
        <w:jc w:val="both"/>
        <w:rPr>
          <w:szCs w:val="28"/>
          <w:lang w:val="nl-NL" w:eastAsia="x-none"/>
        </w:rPr>
      </w:pPr>
      <w:r w:rsidRPr="00EF20BB">
        <w:rPr>
          <w:szCs w:val="28"/>
          <w:lang w:val="nl-NL" w:eastAsia="x-none"/>
        </w:rPr>
        <w:tab/>
        <w:t>- Thu tiền bán và cho thuê nhà thuộc sở hữu nhà nước: thực hiện 9 tháng đầu năm 01 tỷ đồng.</w:t>
      </w:r>
    </w:p>
    <w:p w14:paraId="360AC6DE" w14:textId="77777777" w:rsidR="008C6C3A" w:rsidRPr="00EF20BB" w:rsidRDefault="008C6C3A" w:rsidP="008C6C3A">
      <w:pPr>
        <w:spacing w:before="120" w:after="120"/>
        <w:jc w:val="both"/>
        <w:rPr>
          <w:szCs w:val="28"/>
        </w:rPr>
      </w:pPr>
      <w:r w:rsidRPr="00EF20BB">
        <w:rPr>
          <w:szCs w:val="28"/>
        </w:rPr>
        <w:tab/>
        <w:t xml:space="preserve">- Thu từ quỹ đất công ích và thu hoa lợi công sản khác: </w:t>
      </w:r>
      <w:r w:rsidRPr="00EF20BB">
        <w:rPr>
          <w:szCs w:val="28"/>
          <w:lang w:val="nl-NL"/>
        </w:rPr>
        <w:t xml:space="preserve">Tháng 09/2021 4 tỷ đồng, </w:t>
      </w:r>
      <w:r w:rsidRPr="00EF20BB">
        <w:rPr>
          <w:szCs w:val="28"/>
        </w:rPr>
        <w:t xml:space="preserve">Thực hiện 9 tháng đầu năm 14 tỷ đồng, đạt 88,2% dự toán và </w:t>
      </w:r>
      <w:r>
        <w:rPr>
          <w:szCs w:val="28"/>
        </w:rPr>
        <w:t>bằng 98,4</w:t>
      </w:r>
      <w:r w:rsidRPr="00EF20BB">
        <w:rPr>
          <w:szCs w:val="28"/>
        </w:rPr>
        <w:t>% so với cùng kỳ.</w:t>
      </w:r>
    </w:p>
    <w:p w14:paraId="567C02AC" w14:textId="77777777" w:rsidR="008C6C3A" w:rsidRPr="00EF20BB" w:rsidRDefault="008C6C3A" w:rsidP="008C6C3A">
      <w:pPr>
        <w:tabs>
          <w:tab w:val="left" w:pos="709"/>
          <w:tab w:val="right" w:pos="6440"/>
          <w:tab w:val="right" w:pos="8680"/>
        </w:tabs>
        <w:spacing w:before="120" w:after="120"/>
        <w:jc w:val="both"/>
        <w:rPr>
          <w:b/>
          <w:bCs/>
          <w:szCs w:val="28"/>
          <w:lang w:val="vi-VN"/>
        </w:rPr>
      </w:pPr>
      <w:r w:rsidRPr="00EF20BB">
        <w:rPr>
          <w:b/>
          <w:bCs/>
          <w:szCs w:val="28"/>
          <w:lang w:val="vi-VN"/>
        </w:rPr>
        <w:tab/>
        <w:t>c) Các khoản phí và thu khác:</w:t>
      </w:r>
    </w:p>
    <w:p w14:paraId="6E7F5A05" w14:textId="77777777" w:rsidR="008C6C3A" w:rsidRPr="00EF20BB" w:rsidRDefault="008C6C3A" w:rsidP="008C6C3A">
      <w:pPr>
        <w:tabs>
          <w:tab w:val="left" w:pos="709"/>
          <w:tab w:val="right" w:pos="6521"/>
          <w:tab w:val="right" w:pos="8647"/>
        </w:tabs>
        <w:spacing w:before="120" w:after="120"/>
        <w:ind w:firstLine="720"/>
        <w:jc w:val="both"/>
        <w:outlineLvl w:val="0"/>
        <w:rPr>
          <w:i/>
          <w:szCs w:val="28"/>
          <w:lang w:val="nl-NL"/>
        </w:rPr>
      </w:pPr>
      <w:r w:rsidRPr="00EF20BB">
        <w:rPr>
          <w:szCs w:val="28"/>
          <w:lang w:val="vi-VN"/>
        </w:rPr>
        <w:t>Số thu từ khu vực này</w:t>
      </w:r>
      <w:r w:rsidRPr="00EF20BB">
        <w:rPr>
          <w:szCs w:val="28"/>
        </w:rPr>
        <w:t xml:space="preserve"> trong tháng 09/2021 là 43 tỷ đồng, lũy kế thực hiện 652 tỷ đồng, </w:t>
      </w:r>
      <w:r w:rsidRPr="00EF20BB">
        <w:rPr>
          <w:szCs w:val="28"/>
          <w:lang w:val="vi-VN"/>
        </w:rPr>
        <w:t xml:space="preserve">đạt </w:t>
      </w:r>
      <w:r w:rsidRPr="00EF20BB">
        <w:rPr>
          <w:szCs w:val="28"/>
        </w:rPr>
        <w:t>70,4</w:t>
      </w:r>
      <w:r w:rsidRPr="00EF20BB">
        <w:rPr>
          <w:szCs w:val="28"/>
          <w:lang w:val="vi-VN"/>
        </w:rPr>
        <w:t xml:space="preserve">% dự toán </w:t>
      </w:r>
      <w:r w:rsidRPr="00EF20BB">
        <w:rPr>
          <w:i/>
          <w:szCs w:val="28"/>
          <w:lang w:val="nl-NL"/>
        </w:rPr>
        <w:t>(hụt 4,6% so với tiến độ thu, số tuyệt đối hụt 43 tỷ đồng)</w:t>
      </w:r>
      <w:r w:rsidRPr="00EF20BB">
        <w:rPr>
          <w:szCs w:val="28"/>
          <w:lang w:val="vi-VN"/>
        </w:rPr>
        <w:t xml:space="preserve"> và bằng </w:t>
      </w:r>
      <w:r>
        <w:rPr>
          <w:szCs w:val="28"/>
        </w:rPr>
        <w:t>87,6</w:t>
      </w:r>
      <w:r w:rsidRPr="00EF20BB">
        <w:rPr>
          <w:szCs w:val="28"/>
          <w:lang w:val="vi-VN"/>
        </w:rPr>
        <w:t xml:space="preserve">% so với cùng kỳ. </w:t>
      </w:r>
    </w:p>
    <w:p w14:paraId="26AD7458" w14:textId="77777777" w:rsidR="008C6C3A" w:rsidRPr="00EF20BB" w:rsidRDefault="008C6C3A" w:rsidP="008C6C3A">
      <w:pPr>
        <w:tabs>
          <w:tab w:val="left" w:pos="709"/>
          <w:tab w:val="right" w:pos="6521"/>
          <w:tab w:val="right" w:pos="8647"/>
        </w:tabs>
        <w:spacing w:before="120" w:after="120"/>
        <w:ind w:firstLine="720"/>
        <w:jc w:val="both"/>
        <w:outlineLvl w:val="0"/>
        <w:rPr>
          <w:szCs w:val="28"/>
          <w:lang w:val="vi-VN"/>
        </w:rPr>
      </w:pPr>
      <w:r w:rsidRPr="00EF20BB">
        <w:rPr>
          <w:szCs w:val="28"/>
          <w:lang w:val="vi-VN"/>
        </w:rPr>
        <w:t>Cụ thể từng khoản thu như sau:</w:t>
      </w:r>
    </w:p>
    <w:p w14:paraId="675517A0" w14:textId="77777777" w:rsidR="008C6C3A" w:rsidRPr="00EF20BB" w:rsidRDefault="008C6C3A" w:rsidP="008C6C3A">
      <w:pPr>
        <w:spacing w:before="120" w:after="120"/>
        <w:jc w:val="both"/>
        <w:rPr>
          <w:szCs w:val="28"/>
        </w:rPr>
      </w:pPr>
      <w:r w:rsidRPr="00EF20BB">
        <w:rPr>
          <w:szCs w:val="28"/>
          <w:lang w:val="nl-NL"/>
        </w:rPr>
        <w:tab/>
      </w:r>
      <w:r w:rsidRPr="00EF20BB">
        <w:rPr>
          <w:szCs w:val="28"/>
        </w:rPr>
        <w:t xml:space="preserve">- Lệ phí trước bạ: </w:t>
      </w:r>
      <w:r w:rsidRPr="00EF20BB">
        <w:rPr>
          <w:szCs w:val="28"/>
          <w:lang w:val="nl-NL"/>
        </w:rPr>
        <w:t xml:space="preserve">Tháng 09/2021 11 tỷ đồng, </w:t>
      </w:r>
      <w:r w:rsidRPr="00EF20BB">
        <w:rPr>
          <w:szCs w:val="28"/>
        </w:rPr>
        <w:t xml:space="preserve">Thực hiện 9 tháng đầu năm 239 tỷ đồng, đạt 59,8% dự toán và </w:t>
      </w:r>
      <w:r>
        <w:rPr>
          <w:szCs w:val="28"/>
        </w:rPr>
        <w:t>bằng 94,3</w:t>
      </w:r>
      <w:r w:rsidRPr="00EF20BB">
        <w:rPr>
          <w:szCs w:val="28"/>
        </w:rPr>
        <w:t>% so với cùng kỳ</w:t>
      </w:r>
      <w:r w:rsidRPr="00100B6A">
        <w:rPr>
          <w:rStyle w:val="FootnoteReference"/>
          <w:szCs w:val="28"/>
          <w:lang w:val="nl-NL"/>
        </w:rPr>
        <w:footnoteReference w:id="3"/>
      </w:r>
      <w:r w:rsidRPr="00100B6A">
        <w:rPr>
          <w:szCs w:val="28"/>
          <w:lang w:val="nl-NL"/>
        </w:rPr>
        <w:t>.</w:t>
      </w:r>
    </w:p>
    <w:p w14:paraId="46785627" w14:textId="77777777" w:rsidR="008C6C3A" w:rsidRPr="00EF20BB" w:rsidRDefault="008C6C3A" w:rsidP="008C6C3A">
      <w:pPr>
        <w:spacing w:before="120" w:after="120"/>
        <w:jc w:val="both"/>
        <w:rPr>
          <w:szCs w:val="28"/>
        </w:rPr>
      </w:pPr>
      <w:r w:rsidRPr="00EF20BB">
        <w:rPr>
          <w:szCs w:val="28"/>
        </w:rPr>
        <w:tab/>
        <w:t xml:space="preserve">- Thu phí và lệ phí: </w:t>
      </w:r>
      <w:r w:rsidRPr="00EF20BB">
        <w:rPr>
          <w:szCs w:val="28"/>
          <w:lang w:val="nl-NL"/>
        </w:rPr>
        <w:t xml:space="preserve">Tháng 09/2021 6 tỷ đồng, </w:t>
      </w:r>
      <w:r w:rsidRPr="00EF20BB">
        <w:rPr>
          <w:szCs w:val="28"/>
        </w:rPr>
        <w:t xml:space="preserve">Thực hiện 9 tháng đầu năm 153 tỷ đồng, đạt 65,6% dự toán và bằng </w:t>
      </w:r>
      <w:r>
        <w:rPr>
          <w:szCs w:val="28"/>
        </w:rPr>
        <w:t>71,3</w:t>
      </w:r>
      <w:r w:rsidRPr="00EF20BB">
        <w:rPr>
          <w:szCs w:val="28"/>
        </w:rPr>
        <w:t>% so với cùng kỳ</w:t>
      </w:r>
      <w:r>
        <w:rPr>
          <w:szCs w:val="28"/>
        </w:rPr>
        <w:t>.</w:t>
      </w:r>
      <w:r w:rsidRPr="00EF20BB">
        <w:rPr>
          <w:szCs w:val="28"/>
        </w:rPr>
        <w:t xml:space="preserve"> Số thu giảm chủ yếu từ giảm số thu </w:t>
      </w:r>
      <w:r w:rsidRPr="00EF20BB">
        <w:rPr>
          <w:szCs w:val="28"/>
          <w:lang w:val="nl-NL"/>
        </w:rPr>
        <w:t>Phí cấp thị thực liên quan đến XNC cho người nước ngoài</w:t>
      </w:r>
      <w:r w:rsidRPr="00100B6A">
        <w:rPr>
          <w:rStyle w:val="FootnoteReference"/>
          <w:szCs w:val="28"/>
        </w:rPr>
        <w:footnoteReference w:id="4"/>
      </w:r>
      <w:r w:rsidRPr="00100B6A">
        <w:rPr>
          <w:szCs w:val="28"/>
        </w:rPr>
        <w:t>.</w:t>
      </w:r>
    </w:p>
    <w:p w14:paraId="118DE7C5" w14:textId="77777777" w:rsidR="008C6C3A" w:rsidRPr="00EF20BB" w:rsidRDefault="008C6C3A" w:rsidP="008C6C3A">
      <w:pPr>
        <w:spacing w:before="120" w:after="120"/>
        <w:jc w:val="both"/>
        <w:rPr>
          <w:szCs w:val="28"/>
        </w:rPr>
      </w:pPr>
      <w:r w:rsidRPr="00EF20BB">
        <w:rPr>
          <w:szCs w:val="28"/>
        </w:rPr>
        <w:tab/>
        <w:t xml:space="preserve">- Thu khác ngân sách: </w:t>
      </w:r>
      <w:r w:rsidRPr="00EF20BB">
        <w:rPr>
          <w:szCs w:val="28"/>
          <w:lang w:val="nl-NL"/>
        </w:rPr>
        <w:t xml:space="preserve">Tháng 09/2021 24 tỷ đồng, </w:t>
      </w:r>
      <w:r w:rsidRPr="00EF20BB">
        <w:rPr>
          <w:szCs w:val="28"/>
        </w:rPr>
        <w:t xml:space="preserve">Thực hiện 9 tháng đầu năm 232 tỷ đồng, đạt 93% dự toán và </w:t>
      </w:r>
      <w:r>
        <w:rPr>
          <w:szCs w:val="28"/>
        </w:rPr>
        <w:t>bằng 91,6%</w:t>
      </w:r>
      <w:r w:rsidRPr="00EF20BB">
        <w:rPr>
          <w:szCs w:val="28"/>
        </w:rPr>
        <w:t xml:space="preserve"> cùng kỳ</w:t>
      </w:r>
      <w:r w:rsidRPr="00EF20BB">
        <w:rPr>
          <w:rStyle w:val="FootnoteReference"/>
          <w:szCs w:val="28"/>
        </w:rPr>
        <w:footnoteReference w:id="5"/>
      </w:r>
      <w:r w:rsidRPr="00EF20BB">
        <w:rPr>
          <w:szCs w:val="28"/>
        </w:rPr>
        <w:t>.</w:t>
      </w:r>
    </w:p>
    <w:p w14:paraId="0C011CA1" w14:textId="77777777" w:rsidR="008C6C3A" w:rsidRPr="00EF20BB" w:rsidRDefault="008C6C3A" w:rsidP="008C6C3A">
      <w:pPr>
        <w:spacing w:before="120" w:after="120"/>
        <w:jc w:val="both"/>
        <w:rPr>
          <w:szCs w:val="28"/>
        </w:rPr>
      </w:pPr>
      <w:r w:rsidRPr="00EF20BB">
        <w:rPr>
          <w:szCs w:val="28"/>
        </w:rPr>
        <w:tab/>
        <w:t xml:space="preserve">- Thu tiền cấp quyền khai thác khoáng sản: </w:t>
      </w:r>
      <w:r w:rsidRPr="00EF20BB">
        <w:rPr>
          <w:szCs w:val="28"/>
          <w:lang w:val="nl-NL"/>
        </w:rPr>
        <w:t xml:space="preserve">Tháng 09/2021 1,5 tỷ đồng, </w:t>
      </w:r>
      <w:r w:rsidRPr="00EF20BB">
        <w:rPr>
          <w:szCs w:val="28"/>
        </w:rPr>
        <w:t xml:space="preserve">Thực hiện 9 tháng đầu năm 27 tỷ đồng, đạt 63,7% dự toán và vượt </w:t>
      </w:r>
      <w:r>
        <w:rPr>
          <w:szCs w:val="28"/>
        </w:rPr>
        <w:t>24</w:t>
      </w:r>
      <w:r w:rsidRPr="00EF20BB">
        <w:rPr>
          <w:szCs w:val="28"/>
        </w:rPr>
        <w:t>% so với cùng kỳ</w:t>
      </w:r>
      <w:r w:rsidRPr="00EF20BB">
        <w:rPr>
          <w:rStyle w:val="FootnoteReference"/>
          <w:szCs w:val="28"/>
        </w:rPr>
        <w:footnoteReference w:id="6"/>
      </w:r>
      <w:r w:rsidRPr="00EF20BB">
        <w:rPr>
          <w:szCs w:val="28"/>
        </w:rPr>
        <w:t>.</w:t>
      </w:r>
    </w:p>
    <w:p w14:paraId="21B3F879" w14:textId="77777777" w:rsidR="008C6C3A" w:rsidRDefault="008C6C3A" w:rsidP="008C6C3A">
      <w:pPr>
        <w:tabs>
          <w:tab w:val="left" w:pos="700"/>
          <w:tab w:val="right" w:pos="6440"/>
          <w:tab w:val="right" w:pos="8680"/>
        </w:tabs>
        <w:spacing w:before="120" w:after="120"/>
        <w:jc w:val="both"/>
        <w:outlineLvl w:val="0"/>
        <w:rPr>
          <w:szCs w:val="28"/>
        </w:rPr>
      </w:pPr>
      <w:r w:rsidRPr="00EF20BB">
        <w:rPr>
          <w:b/>
          <w:szCs w:val="28"/>
          <w:lang w:val="vi-VN"/>
        </w:rPr>
        <w:tab/>
        <w:t xml:space="preserve">d) </w:t>
      </w:r>
      <w:r w:rsidRPr="00EF20BB">
        <w:rPr>
          <w:b/>
          <w:bCs/>
          <w:szCs w:val="28"/>
          <w:lang w:val="vi-VN"/>
        </w:rPr>
        <w:t xml:space="preserve">Thu hồi vốn, lợi nhuận, lợi nhuận sau thuế, chênh lệch thu chi của NHNN: </w:t>
      </w:r>
      <w:bookmarkEnd w:id="0"/>
      <w:r w:rsidRPr="00EF20BB">
        <w:rPr>
          <w:szCs w:val="28"/>
          <w:lang w:val="vi-VN"/>
        </w:rPr>
        <w:t>Tháng 09/202</w:t>
      </w:r>
      <w:r w:rsidRPr="00EF20BB">
        <w:rPr>
          <w:szCs w:val="28"/>
        </w:rPr>
        <w:t>1 không phát sinh số nộp, lũy kế</w:t>
      </w:r>
      <w:r w:rsidRPr="00EF20BB">
        <w:rPr>
          <w:szCs w:val="28"/>
          <w:lang w:val="vi-VN"/>
        </w:rPr>
        <w:t xml:space="preserve"> </w:t>
      </w:r>
      <w:r w:rsidRPr="00EF20BB">
        <w:rPr>
          <w:szCs w:val="28"/>
        </w:rPr>
        <w:t>thực hiện 202 tỷ đồng,</w:t>
      </w:r>
      <w:r w:rsidRPr="00EF20BB">
        <w:rPr>
          <w:szCs w:val="28"/>
          <w:lang w:val="vi-VN"/>
        </w:rPr>
        <w:t xml:space="preserve"> </w:t>
      </w:r>
      <w:r w:rsidRPr="00EF20BB">
        <w:rPr>
          <w:szCs w:val="28"/>
        </w:rPr>
        <w:t>vượ</w:t>
      </w:r>
      <w:r w:rsidRPr="00EF20BB">
        <w:rPr>
          <w:szCs w:val="28"/>
          <w:lang w:val="vi-VN"/>
        </w:rPr>
        <w:t xml:space="preserve">t </w:t>
      </w:r>
      <w:r w:rsidRPr="00EF20BB">
        <w:rPr>
          <w:szCs w:val="28"/>
        </w:rPr>
        <w:t>61,9</w:t>
      </w:r>
      <w:r w:rsidRPr="00EF20BB">
        <w:rPr>
          <w:szCs w:val="28"/>
          <w:lang w:val="vi-VN"/>
        </w:rPr>
        <w:t>% dự toán</w:t>
      </w:r>
      <w:r w:rsidRPr="00EF20BB">
        <w:rPr>
          <w:szCs w:val="28"/>
        </w:rPr>
        <w:t xml:space="preserve"> và tăng 39,9% so với cùng kỳ</w:t>
      </w:r>
      <w:r w:rsidRPr="00EF20BB">
        <w:rPr>
          <w:szCs w:val="28"/>
          <w:lang w:val="vi-VN"/>
        </w:rPr>
        <w:t xml:space="preserve">. </w:t>
      </w:r>
      <w:r w:rsidRPr="00EF20BB">
        <w:rPr>
          <w:szCs w:val="28"/>
        </w:rPr>
        <w:t>Trong đó</w:t>
      </w:r>
      <w:r w:rsidRPr="00EF20BB">
        <w:rPr>
          <w:szCs w:val="28"/>
          <w:lang w:val="vi-VN"/>
        </w:rPr>
        <w:t xml:space="preserve"> Tổng Công ty Khánh </w:t>
      </w:r>
      <w:r w:rsidRPr="00EF20BB">
        <w:rPr>
          <w:szCs w:val="28"/>
          <w:lang w:val="vi-VN"/>
        </w:rPr>
        <w:lastRenderedPageBreak/>
        <w:t xml:space="preserve">Việt thực hiện </w:t>
      </w:r>
      <w:r w:rsidRPr="00EF20BB">
        <w:rPr>
          <w:szCs w:val="28"/>
        </w:rPr>
        <w:t>142</w:t>
      </w:r>
      <w:r w:rsidRPr="00EF20BB">
        <w:rPr>
          <w:szCs w:val="28"/>
          <w:lang w:val="vi-VN"/>
        </w:rPr>
        <w:t xml:space="preserve"> tỷ đồng, Công ty TNHH MTV Yến Sào Khánh Hòa thực hiện </w:t>
      </w:r>
      <w:r w:rsidRPr="00EF20BB">
        <w:rPr>
          <w:szCs w:val="28"/>
        </w:rPr>
        <w:t>13</w:t>
      </w:r>
      <w:r w:rsidRPr="00EF20BB">
        <w:rPr>
          <w:szCs w:val="28"/>
          <w:lang w:val="vi-VN"/>
        </w:rPr>
        <w:t xml:space="preserve"> tỷ đồng</w:t>
      </w:r>
      <w:r w:rsidRPr="00EF20BB">
        <w:rPr>
          <w:szCs w:val="28"/>
        </w:rPr>
        <w:t>, Công ty CP Cấp thoát nước Khánh Hòa 8 tỷ đồng.</w:t>
      </w:r>
    </w:p>
    <w:p w14:paraId="10500557" w14:textId="77777777" w:rsidR="008C6C3A" w:rsidRPr="00100B6A" w:rsidRDefault="008C6C3A" w:rsidP="008C6C3A">
      <w:pPr>
        <w:spacing w:before="120" w:after="120"/>
        <w:ind w:firstLine="709"/>
        <w:jc w:val="both"/>
        <w:rPr>
          <w:b/>
          <w:szCs w:val="28"/>
          <w:lang w:val="vi-VN"/>
        </w:rPr>
      </w:pPr>
      <w:r w:rsidRPr="00100B6A">
        <w:rPr>
          <w:szCs w:val="28"/>
          <w:lang w:val="it-IT"/>
        </w:rPr>
        <w:tab/>
      </w:r>
      <w:r w:rsidRPr="00100B6A">
        <w:rPr>
          <w:b/>
          <w:szCs w:val="28"/>
        </w:rPr>
        <w:t>2</w:t>
      </w:r>
      <w:r w:rsidRPr="00100B6A">
        <w:rPr>
          <w:b/>
          <w:szCs w:val="28"/>
          <w:lang w:val="vi-VN"/>
        </w:rPr>
        <w:t>. Chi ngân sách địa phương:</w:t>
      </w:r>
    </w:p>
    <w:p w14:paraId="68E983BD" w14:textId="77777777" w:rsidR="008C6C3A" w:rsidRPr="00100B6A" w:rsidRDefault="008C6C3A" w:rsidP="008C6C3A">
      <w:pPr>
        <w:spacing w:before="120" w:after="120"/>
        <w:ind w:firstLine="709"/>
        <w:jc w:val="both"/>
        <w:rPr>
          <w:szCs w:val="28"/>
        </w:rPr>
      </w:pPr>
      <w:r w:rsidRPr="00100B6A">
        <w:rPr>
          <w:szCs w:val="28"/>
          <w:lang w:val="vi-VN"/>
        </w:rPr>
        <w:t>Tổng chi ngân sách địa phương</w:t>
      </w:r>
      <w:r w:rsidRPr="00100B6A">
        <w:rPr>
          <w:szCs w:val="28"/>
        </w:rPr>
        <w:t xml:space="preserve"> đến ngày </w:t>
      </w:r>
      <w:r>
        <w:rPr>
          <w:szCs w:val="28"/>
          <w:lang w:val="vi-VN"/>
        </w:rPr>
        <w:t>30/9</w:t>
      </w:r>
      <w:r w:rsidRPr="00100B6A">
        <w:rPr>
          <w:szCs w:val="28"/>
        </w:rPr>
        <w:t>/2021</w:t>
      </w:r>
      <w:r w:rsidRPr="00100B6A">
        <w:rPr>
          <w:szCs w:val="28"/>
          <w:lang w:val="vi-VN"/>
        </w:rPr>
        <w:t xml:space="preserve"> là</w:t>
      </w:r>
      <w:r w:rsidRPr="00100B6A">
        <w:rPr>
          <w:szCs w:val="28"/>
        </w:rPr>
        <w:t xml:space="preserve"> </w:t>
      </w:r>
      <w:r>
        <w:rPr>
          <w:szCs w:val="28"/>
        </w:rPr>
        <w:t>8.069</w:t>
      </w:r>
      <w:r w:rsidRPr="00100B6A">
        <w:rPr>
          <w:szCs w:val="28"/>
        </w:rPr>
        <w:t xml:space="preserve"> </w:t>
      </w:r>
      <w:r w:rsidRPr="00100B6A">
        <w:rPr>
          <w:szCs w:val="28"/>
          <w:lang w:val="vi-VN"/>
        </w:rPr>
        <w:t>tỷ đồng</w:t>
      </w:r>
      <w:r w:rsidRPr="00100B6A">
        <w:rPr>
          <w:szCs w:val="28"/>
        </w:rPr>
        <w:t xml:space="preserve">, đạt </w:t>
      </w:r>
      <w:r>
        <w:rPr>
          <w:szCs w:val="28"/>
        </w:rPr>
        <w:t>73,6</w:t>
      </w:r>
      <w:r w:rsidRPr="00100B6A">
        <w:rPr>
          <w:szCs w:val="28"/>
        </w:rPr>
        <w:t>% dự toán, trong đó:</w:t>
      </w:r>
    </w:p>
    <w:p w14:paraId="616FDF25" w14:textId="77777777" w:rsidR="008C6C3A" w:rsidRPr="00100B6A" w:rsidRDefault="008C6C3A" w:rsidP="008C6C3A">
      <w:pPr>
        <w:spacing w:before="120" w:after="120"/>
        <w:ind w:firstLine="709"/>
        <w:jc w:val="both"/>
        <w:rPr>
          <w:szCs w:val="28"/>
          <w:lang w:val="vi-VN"/>
        </w:rPr>
      </w:pPr>
      <w:r w:rsidRPr="00100B6A">
        <w:rPr>
          <w:szCs w:val="28"/>
          <w:lang w:val="vi-VN"/>
        </w:rPr>
        <w:t>a) Chi đầu tư phát triển</w:t>
      </w:r>
      <w:r w:rsidRPr="00100B6A">
        <w:rPr>
          <w:szCs w:val="28"/>
        </w:rPr>
        <w:t xml:space="preserve"> thực hiện</w:t>
      </w:r>
      <w:r w:rsidRPr="00100B6A">
        <w:rPr>
          <w:szCs w:val="28"/>
          <w:lang w:val="vi-VN"/>
        </w:rPr>
        <w:t xml:space="preserve"> </w:t>
      </w:r>
      <w:r>
        <w:rPr>
          <w:szCs w:val="28"/>
        </w:rPr>
        <w:t xml:space="preserve">3.155 </w:t>
      </w:r>
      <w:r w:rsidRPr="00100B6A">
        <w:rPr>
          <w:szCs w:val="28"/>
          <w:lang w:val="vi-VN"/>
        </w:rPr>
        <w:t>tỷ đồng, cụ thể như sau:</w:t>
      </w:r>
    </w:p>
    <w:p w14:paraId="1BD08774" w14:textId="77777777" w:rsidR="008C6C3A" w:rsidRPr="00100B6A" w:rsidRDefault="008C6C3A" w:rsidP="008C6C3A">
      <w:pPr>
        <w:spacing w:before="120" w:after="120"/>
        <w:ind w:firstLine="709"/>
        <w:jc w:val="both"/>
        <w:rPr>
          <w:szCs w:val="28"/>
          <w:lang w:val="vi-VN"/>
        </w:rPr>
      </w:pPr>
      <w:r w:rsidRPr="00100B6A">
        <w:rPr>
          <w:szCs w:val="28"/>
          <w:lang w:val="vi-VN"/>
        </w:rPr>
        <w:t>- Chi đầu tư từ dự toán</w:t>
      </w:r>
      <w:r>
        <w:rPr>
          <w:szCs w:val="28"/>
        </w:rPr>
        <w:t xml:space="preserve"> 1.729 </w:t>
      </w:r>
      <w:r w:rsidRPr="00100B6A">
        <w:rPr>
          <w:szCs w:val="28"/>
          <w:lang w:val="vi-VN"/>
        </w:rPr>
        <w:t xml:space="preserve">tỷ đồng, đạt </w:t>
      </w:r>
      <w:r>
        <w:rPr>
          <w:szCs w:val="28"/>
        </w:rPr>
        <w:t>4</w:t>
      </w:r>
      <w:r w:rsidRPr="00100B6A">
        <w:rPr>
          <w:szCs w:val="28"/>
          <w:lang w:val="vi-VN"/>
        </w:rPr>
        <w:t>5</w:t>
      </w:r>
      <w:r>
        <w:rPr>
          <w:szCs w:val="28"/>
        </w:rPr>
        <w:t>,7</w:t>
      </w:r>
      <w:r w:rsidRPr="00100B6A">
        <w:rPr>
          <w:szCs w:val="28"/>
          <w:lang w:val="vi-VN"/>
        </w:rPr>
        <w:t>% dự toán;</w:t>
      </w:r>
    </w:p>
    <w:p w14:paraId="29E92E08" w14:textId="77777777" w:rsidR="008C6C3A" w:rsidRPr="00100B6A" w:rsidRDefault="008C6C3A" w:rsidP="008C6C3A">
      <w:pPr>
        <w:spacing w:before="120" w:after="120"/>
        <w:ind w:firstLine="709"/>
        <w:jc w:val="both"/>
        <w:rPr>
          <w:szCs w:val="28"/>
          <w:lang w:val="vi-VN"/>
        </w:rPr>
      </w:pPr>
      <w:r w:rsidRPr="00100B6A">
        <w:rPr>
          <w:szCs w:val="28"/>
          <w:lang w:val="vi-VN"/>
        </w:rPr>
        <w:t xml:space="preserve"> + Chi đầu tư từ nguồn XDCB tập trung </w:t>
      </w:r>
      <w:r>
        <w:rPr>
          <w:szCs w:val="28"/>
        </w:rPr>
        <w:t>1.003</w:t>
      </w:r>
      <w:r w:rsidRPr="00100B6A">
        <w:rPr>
          <w:szCs w:val="28"/>
          <w:lang w:val="vi-VN"/>
        </w:rPr>
        <w:t xml:space="preserve"> tỷ đồng, đạt </w:t>
      </w:r>
      <w:r>
        <w:rPr>
          <w:szCs w:val="28"/>
        </w:rPr>
        <w:t>55,1</w:t>
      </w:r>
      <w:r w:rsidRPr="00100B6A">
        <w:rPr>
          <w:szCs w:val="28"/>
          <w:lang w:val="vi-VN"/>
        </w:rPr>
        <w:t>% dự toán;</w:t>
      </w:r>
    </w:p>
    <w:p w14:paraId="7197A7EB" w14:textId="77777777" w:rsidR="008C6C3A" w:rsidRPr="00100B6A" w:rsidRDefault="008C6C3A" w:rsidP="008C6C3A">
      <w:pPr>
        <w:spacing w:before="120" w:after="120"/>
        <w:ind w:firstLine="709"/>
        <w:jc w:val="both"/>
        <w:rPr>
          <w:szCs w:val="28"/>
          <w:lang w:val="vi-VN"/>
        </w:rPr>
      </w:pPr>
      <w:r w:rsidRPr="00100B6A">
        <w:rPr>
          <w:szCs w:val="28"/>
          <w:lang w:val="vi-VN"/>
        </w:rPr>
        <w:t xml:space="preserve"> + Chi đầu tư từ nguồn thu tiền sử dụng đất </w:t>
      </w:r>
      <w:r>
        <w:rPr>
          <w:szCs w:val="28"/>
        </w:rPr>
        <w:t>200</w:t>
      </w:r>
      <w:r w:rsidRPr="00100B6A">
        <w:rPr>
          <w:szCs w:val="28"/>
          <w:lang w:val="vi-VN"/>
        </w:rPr>
        <w:t xml:space="preserve"> tỷ đồng, đạt </w:t>
      </w:r>
      <w:r>
        <w:rPr>
          <w:szCs w:val="28"/>
        </w:rPr>
        <w:t>30,7</w:t>
      </w:r>
      <w:r w:rsidRPr="00100B6A">
        <w:rPr>
          <w:szCs w:val="28"/>
          <w:lang w:val="vi-VN"/>
        </w:rPr>
        <w:t>% dự toán;</w:t>
      </w:r>
    </w:p>
    <w:p w14:paraId="6211D95B" w14:textId="77777777" w:rsidR="008C6C3A" w:rsidRPr="00100B6A" w:rsidRDefault="008C6C3A" w:rsidP="008C6C3A">
      <w:pPr>
        <w:spacing w:before="120" w:after="120"/>
        <w:ind w:firstLine="709"/>
        <w:jc w:val="both"/>
        <w:rPr>
          <w:szCs w:val="28"/>
          <w:lang w:val="vi-VN"/>
        </w:rPr>
      </w:pPr>
      <w:r w:rsidRPr="00100B6A">
        <w:rPr>
          <w:szCs w:val="28"/>
          <w:lang w:val="vi-VN"/>
        </w:rPr>
        <w:t xml:space="preserve"> + Chi đầu tư từ nguồn bội chi </w:t>
      </w:r>
      <w:r>
        <w:rPr>
          <w:szCs w:val="28"/>
        </w:rPr>
        <w:t>32</w:t>
      </w:r>
      <w:r w:rsidRPr="00100B6A">
        <w:rPr>
          <w:szCs w:val="28"/>
          <w:lang w:val="vi-VN"/>
        </w:rPr>
        <w:t xml:space="preserve"> tỷ đồng, đạt </w:t>
      </w:r>
      <w:r>
        <w:rPr>
          <w:szCs w:val="28"/>
        </w:rPr>
        <w:t>7,5</w:t>
      </w:r>
      <w:r w:rsidRPr="00100B6A">
        <w:rPr>
          <w:szCs w:val="28"/>
          <w:lang w:val="vi-VN"/>
        </w:rPr>
        <w:t>% dự toán;</w:t>
      </w:r>
    </w:p>
    <w:p w14:paraId="61CC62FB" w14:textId="77777777" w:rsidR="008C6C3A" w:rsidRPr="00100B6A" w:rsidRDefault="008C6C3A" w:rsidP="008C6C3A">
      <w:pPr>
        <w:spacing w:before="120" w:after="120"/>
        <w:ind w:firstLine="709"/>
        <w:jc w:val="both"/>
        <w:rPr>
          <w:szCs w:val="28"/>
          <w:lang w:val="vi-VN"/>
        </w:rPr>
      </w:pPr>
      <w:r w:rsidRPr="00100B6A">
        <w:rPr>
          <w:szCs w:val="28"/>
          <w:lang w:val="vi-VN"/>
        </w:rPr>
        <w:t xml:space="preserve"> + Chi đầu tư từ nguồn NSTW </w:t>
      </w:r>
      <w:r>
        <w:rPr>
          <w:szCs w:val="28"/>
        </w:rPr>
        <w:t>323</w:t>
      </w:r>
      <w:r w:rsidRPr="00100B6A">
        <w:rPr>
          <w:szCs w:val="28"/>
          <w:lang w:val="vi-VN"/>
        </w:rPr>
        <w:t xml:space="preserve"> tỷ đồng, đạt </w:t>
      </w:r>
      <w:r>
        <w:rPr>
          <w:szCs w:val="28"/>
        </w:rPr>
        <w:t>50,1</w:t>
      </w:r>
      <w:r w:rsidRPr="00100B6A">
        <w:rPr>
          <w:szCs w:val="28"/>
          <w:lang w:val="vi-VN"/>
        </w:rPr>
        <w:t>% dự toán;</w:t>
      </w:r>
    </w:p>
    <w:p w14:paraId="78FE18BD" w14:textId="77777777" w:rsidR="008C6C3A" w:rsidRPr="00100B6A" w:rsidRDefault="008C6C3A" w:rsidP="008C6C3A">
      <w:pPr>
        <w:spacing w:before="120" w:after="120"/>
        <w:ind w:firstLine="709"/>
        <w:jc w:val="both"/>
        <w:rPr>
          <w:szCs w:val="28"/>
          <w:lang w:val="vi-VN"/>
        </w:rPr>
      </w:pPr>
      <w:r w:rsidRPr="00100B6A">
        <w:rPr>
          <w:szCs w:val="28"/>
          <w:lang w:val="vi-VN"/>
        </w:rPr>
        <w:t xml:space="preserve"> + Chi đầu tư từ nguồn thu XSKT </w:t>
      </w:r>
      <w:r>
        <w:rPr>
          <w:szCs w:val="28"/>
        </w:rPr>
        <w:t>171</w:t>
      </w:r>
      <w:r w:rsidRPr="00100B6A">
        <w:rPr>
          <w:szCs w:val="28"/>
          <w:lang w:val="vi-VN"/>
        </w:rPr>
        <w:t xml:space="preserve"> tỷ đồng, đạt </w:t>
      </w:r>
      <w:r>
        <w:rPr>
          <w:szCs w:val="28"/>
        </w:rPr>
        <w:t>71,4</w:t>
      </w:r>
      <w:r w:rsidRPr="00100B6A">
        <w:rPr>
          <w:szCs w:val="28"/>
          <w:lang w:val="vi-VN"/>
        </w:rPr>
        <w:t>% dự toán.</w:t>
      </w:r>
    </w:p>
    <w:p w14:paraId="4707F788" w14:textId="77777777" w:rsidR="008C6C3A" w:rsidRPr="00100B6A" w:rsidRDefault="008C6C3A" w:rsidP="008C6C3A">
      <w:pPr>
        <w:spacing w:before="120" w:after="120"/>
        <w:ind w:firstLine="709"/>
        <w:jc w:val="both"/>
        <w:rPr>
          <w:szCs w:val="28"/>
          <w:lang w:val="vi-VN"/>
        </w:rPr>
      </w:pPr>
      <w:r w:rsidRPr="00100B6A">
        <w:rPr>
          <w:szCs w:val="28"/>
          <w:lang w:val="vi-VN"/>
        </w:rPr>
        <w:t>- Chi đầu tư nguồn bổ sung ngoài dự toán:</w:t>
      </w:r>
    </w:p>
    <w:p w14:paraId="17AFF367" w14:textId="77777777" w:rsidR="008C6C3A" w:rsidRPr="00100B6A" w:rsidRDefault="008C6C3A" w:rsidP="008C6C3A">
      <w:pPr>
        <w:spacing w:before="120" w:after="120"/>
        <w:ind w:firstLine="709"/>
        <w:jc w:val="both"/>
        <w:rPr>
          <w:szCs w:val="28"/>
          <w:lang w:val="vi-VN"/>
        </w:rPr>
      </w:pPr>
      <w:r w:rsidRPr="00100B6A">
        <w:rPr>
          <w:szCs w:val="28"/>
          <w:lang w:val="vi-VN"/>
        </w:rPr>
        <w:t xml:space="preserve"> + Chi từ nguồn chuyển nguồn </w:t>
      </w:r>
      <w:r>
        <w:rPr>
          <w:szCs w:val="28"/>
        </w:rPr>
        <w:t>1.061</w:t>
      </w:r>
      <w:r w:rsidRPr="00100B6A">
        <w:rPr>
          <w:szCs w:val="28"/>
          <w:lang w:val="vi-VN"/>
        </w:rPr>
        <w:t xml:space="preserve"> tỷ đồng.</w:t>
      </w:r>
    </w:p>
    <w:p w14:paraId="54196579" w14:textId="77777777" w:rsidR="008C6C3A" w:rsidRPr="00100B6A" w:rsidRDefault="008C6C3A" w:rsidP="008C6C3A">
      <w:pPr>
        <w:spacing w:before="120" w:after="120"/>
        <w:ind w:firstLine="709"/>
        <w:jc w:val="both"/>
        <w:rPr>
          <w:szCs w:val="28"/>
          <w:lang w:val="vi-VN"/>
        </w:rPr>
      </w:pPr>
      <w:r w:rsidRPr="00100B6A">
        <w:rPr>
          <w:szCs w:val="28"/>
          <w:lang w:val="vi-VN"/>
        </w:rPr>
        <w:t xml:space="preserve"> + Chi từ nguồn dự</w:t>
      </w:r>
      <w:r>
        <w:rPr>
          <w:szCs w:val="28"/>
          <w:lang w:val="vi-VN"/>
        </w:rPr>
        <w:t xml:space="preserve"> phòng NSTW 1</w:t>
      </w:r>
      <w:r>
        <w:rPr>
          <w:szCs w:val="28"/>
        </w:rPr>
        <w:t>21</w:t>
      </w:r>
      <w:r w:rsidRPr="00100B6A">
        <w:rPr>
          <w:szCs w:val="28"/>
          <w:lang w:val="vi-VN"/>
        </w:rPr>
        <w:t xml:space="preserve"> tỷ đồng.</w:t>
      </w:r>
    </w:p>
    <w:p w14:paraId="6D56AF7E" w14:textId="77777777" w:rsidR="008C6C3A" w:rsidRPr="00100B6A" w:rsidRDefault="008C6C3A" w:rsidP="008C6C3A">
      <w:pPr>
        <w:spacing w:before="120" w:after="120"/>
        <w:ind w:firstLine="709"/>
        <w:jc w:val="both"/>
        <w:rPr>
          <w:szCs w:val="28"/>
          <w:lang w:val="vi-VN"/>
        </w:rPr>
      </w:pPr>
      <w:r w:rsidRPr="00100B6A">
        <w:rPr>
          <w:szCs w:val="28"/>
          <w:lang w:val="vi-VN"/>
        </w:rPr>
        <w:t xml:space="preserve"> + Chi từ nguồn tiết kiệ</w:t>
      </w:r>
      <w:r>
        <w:rPr>
          <w:szCs w:val="28"/>
          <w:lang w:val="vi-VN"/>
        </w:rPr>
        <w:t>m chi, tăng thu XSKT</w:t>
      </w:r>
      <w:r>
        <w:rPr>
          <w:szCs w:val="28"/>
        </w:rPr>
        <w:t xml:space="preserve"> 71</w:t>
      </w:r>
      <w:r w:rsidRPr="00100B6A">
        <w:rPr>
          <w:szCs w:val="28"/>
          <w:lang w:val="vi-VN"/>
        </w:rPr>
        <w:t xml:space="preserve"> tỷ đồng</w:t>
      </w:r>
    </w:p>
    <w:p w14:paraId="31975B20" w14:textId="77777777" w:rsidR="008C6C3A" w:rsidRPr="00100B6A" w:rsidRDefault="008C6C3A" w:rsidP="008C6C3A">
      <w:pPr>
        <w:spacing w:before="120" w:after="120"/>
        <w:ind w:firstLine="709"/>
        <w:jc w:val="both"/>
        <w:rPr>
          <w:szCs w:val="28"/>
        </w:rPr>
      </w:pPr>
      <w:r w:rsidRPr="00100B6A">
        <w:rPr>
          <w:szCs w:val="28"/>
          <w:lang w:val="vi-VN"/>
        </w:rPr>
        <w:t xml:space="preserve"> + Chi từ nguồn NS huyện: </w:t>
      </w:r>
      <w:r>
        <w:rPr>
          <w:szCs w:val="28"/>
        </w:rPr>
        <w:t>167</w:t>
      </w:r>
      <w:r w:rsidRPr="00100B6A">
        <w:rPr>
          <w:szCs w:val="28"/>
          <w:lang w:val="vi-VN"/>
        </w:rPr>
        <w:t xml:space="preserve"> tỷ đồng.</w:t>
      </w:r>
    </w:p>
    <w:p w14:paraId="168FB943" w14:textId="77777777" w:rsidR="008C6C3A" w:rsidRPr="00100B6A" w:rsidRDefault="008C6C3A" w:rsidP="008C6C3A">
      <w:pPr>
        <w:spacing w:before="120" w:after="120"/>
        <w:ind w:firstLine="709"/>
        <w:jc w:val="both"/>
        <w:rPr>
          <w:szCs w:val="28"/>
        </w:rPr>
      </w:pPr>
      <w:r w:rsidRPr="00100B6A">
        <w:rPr>
          <w:szCs w:val="28"/>
          <w:lang w:val="vi-VN"/>
        </w:rPr>
        <w:t>b)</w:t>
      </w:r>
      <w:r w:rsidRPr="00100B6A">
        <w:rPr>
          <w:szCs w:val="28"/>
        </w:rPr>
        <w:t xml:space="preserve"> C</w:t>
      </w:r>
      <w:r w:rsidRPr="00100B6A">
        <w:rPr>
          <w:szCs w:val="28"/>
          <w:lang w:val="vi-VN"/>
        </w:rPr>
        <w:t xml:space="preserve">hi thường xuyên </w:t>
      </w:r>
      <w:r w:rsidRPr="00100B6A">
        <w:rPr>
          <w:szCs w:val="28"/>
        </w:rPr>
        <w:t xml:space="preserve">thực hiện </w:t>
      </w:r>
      <w:r>
        <w:rPr>
          <w:szCs w:val="28"/>
        </w:rPr>
        <w:t>4.891</w:t>
      </w:r>
      <w:r w:rsidRPr="00100B6A">
        <w:rPr>
          <w:szCs w:val="28"/>
        </w:rPr>
        <w:t xml:space="preserve"> </w:t>
      </w:r>
      <w:r w:rsidRPr="00100B6A">
        <w:rPr>
          <w:szCs w:val="28"/>
          <w:lang w:val="vi-VN"/>
        </w:rPr>
        <w:t>tỷ đồng, đạt</w:t>
      </w:r>
      <w:r w:rsidRPr="00100B6A">
        <w:rPr>
          <w:szCs w:val="28"/>
        </w:rPr>
        <w:t xml:space="preserve"> </w:t>
      </w:r>
      <w:r>
        <w:rPr>
          <w:szCs w:val="28"/>
        </w:rPr>
        <w:t>71,8</w:t>
      </w:r>
      <w:r w:rsidRPr="00100B6A">
        <w:rPr>
          <w:szCs w:val="28"/>
          <w:lang w:val="vi-VN"/>
        </w:rPr>
        <w:t>% so với dự toán</w:t>
      </w:r>
      <w:r w:rsidRPr="00100B6A">
        <w:rPr>
          <w:szCs w:val="28"/>
        </w:rPr>
        <w:t>.</w:t>
      </w:r>
    </w:p>
    <w:p w14:paraId="22C302A1" w14:textId="77777777" w:rsidR="008C6C3A" w:rsidRPr="00100B6A" w:rsidRDefault="008C6C3A" w:rsidP="008C6C3A">
      <w:pPr>
        <w:spacing w:before="120" w:after="120"/>
        <w:ind w:firstLine="720"/>
        <w:jc w:val="both"/>
        <w:rPr>
          <w:b/>
          <w:szCs w:val="28"/>
          <w:lang w:val="it-IT"/>
        </w:rPr>
      </w:pPr>
      <w:r w:rsidRPr="00100B6A">
        <w:rPr>
          <w:b/>
          <w:szCs w:val="28"/>
          <w:lang w:val="it-IT"/>
        </w:rPr>
        <w:t>3. Cân đối ngân sách địa phương:</w:t>
      </w:r>
    </w:p>
    <w:p w14:paraId="2E489250" w14:textId="77777777" w:rsidR="008C6C3A" w:rsidRPr="00100B6A" w:rsidRDefault="008C6C3A" w:rsidP="008C6C3A">
      <w:pPr>
        <w:spacing w:before="120" w:after="120"/>
        <w:ind w:firstLine="709"/>
        <w:jc w:val="both"/>
        <w:rPr>
          <w:szCs w:val="28"/>
          <w:lang w:val="vi-VN"/>
        </w:rPr>
      </w:pPr>
      <w:r w:rsidRPr="00100B6A">
        <w:rPr>
          <w:szCs w:val="28"/>
          <w:lang w:val="vi-VN"/>
        </w:rPr>
        <w:t xml:space="preserve">Tính đến </w:t>
      </w:r>
      <w:r w:rsidRPr="00100B6A">
        <w:rPr>
          <w:szCs w:val="28"/>
        </w:rPr>
        <w:t xml:space="preserve">tháng </w:t>
      </w:r>
      <w:r>
        <w:rPr>
          <w:szCs w:val="28"/>
        </w:rPr>
        <w:t>09</w:t>
      </w:r>
      <w:r w:rsidRPr="00100B6A">
        <w:rPr>
          <w:szCs w:val="28"/>
        </w:rPr>
        <w:t>/2021</w:t>
      </w:r>
      <w:r w:rsidRPr="00100B6A">
        <w:rPr>
          <w:szCs w:val="28"/>
          <w:lang w:val="vi-VN"/>
        </w:rPr>
        <w:t>: Thu ngân sách địa phương được hưởng cơ bản đảm bảo được các nhiệm vụ chi, cụ thể:</w:t>
      </w:r>
    </w:p>
    <w:p w14:paraId="3121C6E7" w14:textId="77777777" w:rsidR="008C6C3A" w:rsidRPr="00100B6A" w:rsidRDefault="008C6C3A" w:rsidP="008C6C3A">
      <w:pPr>
        <w:spacing w:before="60" w:after="60"/>
        <w:ind w:firstLine="709"/>
        <w:jc w:val="both"/>
        <w:rPr>
          <w:szCs w:val="28"/>
          <w:lang w:val="vi-VN"/>
        </w:rPr>
      </w:pPr>
      <w:r w:rsidRPr="00100B6A">
        <w:rPr>
          <w:szCs w:val="28"/>
          <w:lang w:val="vi-VN"/>
        </w:rPr>
        <w:t xml:space="preserve">- Số thu ngân sách địa phương được hưởng theo phân cấp </w:t>
      </w:r>
      <w:r>
        <w:rPr>
          <w:szCs w:val="28"/>
        </w:rPr>
        <w:t>09</w:t>
      </w:r>
      <w:r w:rsidRPr="00100B6A">
        <w:rPr>
          <w:szCs w:val="28"/>
          <w:lang w:val="vi-VN"/>
        </w:rPr>
        <w:t xml:space="preserve"> tháng đầu năm (không bao gồm thu tiền sử dụng đất) là 5.</w:t>
      </w:r>
      <w:r>
        <w:rPr>
          <w:szCs w:val="28"/>
        </w:rPr>
        <w:t>689</w:t>
      </w:r>
      <w:r w:rsidRPr="00100B6A">
        <w:rPr>
          <w:szCs w:val="28"/>
          <w:lang w:val="vi-VN"/>
        </w:rPr>
        <w:t xml:space="preserve"> tỷ đồng, đạt </w:t>
      </w:r>
      <w:r>
        <w:rPr>
          <w:szCs w:val="28"/>
        </w:rPr>
        <w:t>75</w:t>
      </w:r>
      <w:r w:rsidRPr="00100B6A">
        <w:rPr>
          <w:szCs w:val="28"/>
          <w:lang w:val="vi-VN"/>
        </w:rPr>
        <w:t xml:space="preserve">% dự toán ngân sách địa phương. </w:t>
      </w:r>
    </w:p>
    <w:p w14:paraId="77D85C76" w14:textId="77777777" w:rsidR="008C6C3A" w:rsidRPr="00100B6A" w:rsidRDefault="008C6C3A" w:rsidP="008C6C3A">
      <w:pPr>
        <w:spacing w:before="60" w:after="60"/>
        <w:ind w:firstLine="709"/>
        <w:jc w:val="both"/>
        <w:rPr>
          <w:szCs w:val="28"/>
          <w:lang w:val="vi-VN"/>
        </w:rPr>
      </w:pPr>
      <w:r w:rsidRPr="00100B6A">
        <w:rPr>
          <w:szCs w:val="28"/>
          <w:lang w:val="vi-VN"/>
        </w:rPr>
        <w:t>- Chi ngân sách địa phương từ nguồn dự toán</w:t>
      </w:r>
      <w:r w:rsidRPr="00100B6A">
        <w:rPr>
          <w:szCs w:val="28"/>
        </w:rPr>
        <w:t xml:space="preserve"> </w:t>
      </w:r>
      <w:r w:rsidRPr="00100B6A">
        <w:rPr>
          <w:szCs w:val="28"/>
          <w:lang w:val="vi-VN"/>
        </w:rPr>
        <w:t xml:space="preserve">là </w:t>
      </w:r>
      <w:r w:rsidRPr="00100B6A">
        <w:rPr>
          <w:szCs w:val="28"/>
        </w:rPr>
        <w:t>5.</w:t>
      </w:r>
      <w:r>
        <w:rPr>
          <w:szCs w:val="28"/>
        </w:rPr>
        <w:t>275</w:t>
      </w:r>
      <w:r w:rsidRPr="00100B6A">
        <w:rPr>
          <w:szCs w:val="28"/>
        </w:rPr>
        <w:t xml:space="preserve"> </w:t>
      </w:r>
      <w:r w:rsidRPr="00100B6A">
        <w:rPr>
          <w:szCs w:val="28"/>
          <w:lang w:val="vi-VN"/>
        </w:rPr>
        <w:t>tỷ đồng.</w:t>
      </w:r>
    </w:p>
    <w:p w14:paraId="12B867BA" w14:textId="3A6503C7" w:rsidR="001C1992" w:rsidRPr="008C6C3A" w:rsidRDefault="001C1992" w:rsidP="008C6C3A"/>
    <w:sectPr w:rsidR="001C1992" w:rsidRPr="008C6C3A" w:rsidSect="003877AE">
      <w:headerReference w:type="default" r:id="rId7"/>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40859" w14:textId="77777777" w:rsidR="008630E0" w:rsidRDefault="008630E0" w:rsidP="00424FA1">
      <w:pPr>
        <w:spacing w:after="0" w:line="240" w:lineRule="auto"/>
      </w:pPr>
      <w:r>
        <w:separator/>
      </w:r>
    </w:p>
  </w:endnote>
  <w:endnote w:type="continuationSeparator" w:id="0">
    <w:p w14:paraId="0E906717" w14:textId="77777777" w:rsidR="008630E0" w:rsidRDefault="008630E0" w:rsidP="0042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9FA4B" w14:textId="77777777" w:rsidR="008630E0" w:rsidRDefault="008630E0" w:rsidP="00424FA1">
      <w:pPr>
        <w:spacing w:after="0" w:line="240" w:lineRule="auto"/>
      </w:pPr>
      <w:r>
        <w:separator/>
      </w:r>
    </w:p>
  </w:footnote>
  <w:footnote w:type="continuationSeparator" w:id="0">
    <w:p w14:paraId="1A5CCBEC" w14:textId="77777777" w:rsidR="008630E0" w:rsidRDefault="008630E0" w:rsidP="00424FA1">
      <w:pPr>
        <w:spacing w:after="0" w:line="240" w:lineRule="auto"/>
      </w:pPr>
      <w:r>
        <w:continuationSeparator/>
      </w:r>
    </w:p>
  </w:footnote>
  <w:footnote w:id="1">
    <w:p w14:paraId="4260252F" w14:textId="77777777" w:rsidR="008C6C3A" w:rsidRPr="00517579" w:rsidRDefault="008C6C3A" w:rsidP="008C6C3A">
      <w:pPr>
        <w:tabs>
          <w:tab w:val="left" w:pos="700"/>
          <w:tab w:val="right" w:pos="6440"/>
          <w:tab w:val="right" w:pos="8680"/>
        </w:tabs>
        <w:spacing w:after="0" w:line="240" w:lineRule="auto"/>
        <w:jc w:val="both"/>
        <w:outlineLvl w:val="0"/>
        <w:rPr>
          <w:sz w:val="22"/>
        </w:rPr>
      </w:pPr>
      <w:r w:rsidRPr="00517579">
        <w:rPr>
          <w:rStyle w:val="FootnoteReference"/>
          <w:sz w:val="22"/>
        </w:rPr>
        <w:footnoteRef/>
      </w:r>
      <w:r w:rsidRPr="00517579">
        <w:rPr>
          <w:sz w:val="22"/>
        </w:rPr>
        <w:t xml:space="preserve"> Các đơn vị vận tải, xăng dầu giảm số thu so với cùng kỳ:</w:t>
      </w:r>
    </w:p>
    <w:p w14:paraId="7D7F61E6" w14:textId="77777777" w:rsidR="008C6C3A" w:rsidRPr="00517579" w:rsidRDefault="008C6C3A" w:rsidP="008C6C3A">
      <w:pPr>
        <w:tabs>
          <w:tab w:val="left" w:pos="700"/>
          <w:tab w:val="right" w:pos="6440"/>
          <w:tab w:val="right" w:pos="8680"/>
        </w:tabs>
        <w:spacing w:after="0" w:line="240" w:lineRule="auto"/>
        <w:jc w:val="both"/>
        <w:outlineLvl w:val="0"/>
        <w:rPr>
          <w:sz w:val="22"/>
        </w:rPr>
      </w:pPr>
      <w:r w:rsidRPr="00517579">
        <w:rPr>
          <w:sz w:val="22"/>
        </w:rPr>
        <w:t xml:space="preserve">+ Cảng Hàng Không Quốc Tế Cam Ranh - Tổng Công Ty Cảng Hàng Không Việt Nam: Số thu 6 tháng 2021 thực hiện 734 triệu đồng, giảm 13.325 triệu đồng tương đương giảm 94,8% so với cùng kỳ. </w:t>
      </w:r>
    </w:p>
    <w:p w14:paraId="1ADBAEFD" w14:textId="77777777" w:rsidR="008C6C3A" w:rsidRPr="00517579" w:rsidRDefault="008C6C3A" w:rsidP="008C6C3A">
      <w:pPr>
        <w:tabs>
          <w:tab w:val="left" w:pos="700"/>
          <w:tab w:val="right" w:pos="6440"/>
          <w:tab w:val="right" w:pos="8680"/>
        </w:tabs>
        <w:spacing w:after="0" w:line="240" w:lineRule="auto"/>
        <w:jc w:val="both"/>
        <w:outlineLvl w:val="0"/>
        <w:rPr>
          <w:sz w:val="22"/>
        </w:rPr>
      </w:pPr>
      <w:r w:rsidRPr="00517579">
        <w:rPr>
          <w:sz w:val="22"/>
        </w:rPr>
        <w:t xml:space="preserve">+ Công ty Xăng dầu Phú Khánh: Thực hiện 6 tháng thực hiện 41.180 triệu đồng thuế GTGT, giảm 5.931 triệu đồng tương đương giảm 12,6% so với cùng kỳ 2020. </w:t>
      </w:r>
    </w:p>
    <w:p w14:paraId="78D4F241" w14:textId="77777777" w:rsidR="008C6C3A" w:rsidRPr="00517579" w:rsidRDefault="008C6C3A" w:rsidP="008C6C3A">
      <w:pPr>
        <w:tabs>
          <w:tab w:val="left" w:pos="700"/>
          <w:tab w:val="right" w:pos="6440"/>
          <w:tab w:val="right" w:pos="8680"/>
        </w:tabs>
        <w:spacing w:after="0" w:line="240" w:lineRule="auto"/>
        <w:jc w:val="both"/>
        <w:outlineLvl w:val="0"/>
        <w:rPr>
          <w:sz w:val="22"/>
        </w:rPr>
      </w:pPr>
      <w:r w:rsidRPr="00517579">
        <w:rPr>
          <w:sz w:val="22"/>
        </w:rPr>
        <w:t>+ Công ty CP Đường Sắt Phú Khánh: 6 tháng đầu năm thực hiện 1.462 triệu đồng, giảm 2.472 triệu đồng tương đương giảm 62,8% so với cùng kỳ.</w:t>
      </w:r>
    </w:p>
  </w:footnote>
  <w:footnote w:id="2">
    <w:p w14:paraId="1C5E995B" w14:textId="77777777" w:rsidR="008C6C3A" w:rsidRPr="00C37346" w:rsidRDefault="008C6C3A" w:rsidP="008C6C3A">
      <w:pPr>
        <w:pStyle w:val="FootnoteText"/>
        <w:spacing w:after="0" w:line="240" w:lineRule="auto"/>
        <w:jc w:val="both"/>
        <w:rPr>
          <w:sz w:val="22"/>
          <w:szCs w:val="22"/>
          <w:lang w:val="nl-NL"/>
        </w:rPr>
      </w:pPr>
      <w:r w:rsidRPr="00C37346">
        <w:rPr>
          <w:rStyle w:val="FootnoteReference"/>
          <w:sz w:val="22"/>
          <w:szCs w:val="22"/>
        </w:rPr>
        <w:footnoteRef/>
      </w:r>
      <w:r w:rsidRPr="00C37346">
        <w:rPr>
          <w:sz w:val="22"/>
          <w:szCs w:val="22"/>
          <w:lang w:val="nl-NL"/>
        </w:rPr>
        <w:t xml:space="preserve"> Thuế thu nhập từ tiền lương thực hiện </w:t>
      </w:r>
      <w:r>
        <w:rPr>
          <w:sz w:val="22"/>
          <w:szCs w:val="22"/>
          <w:lang w:val="nl-NL"/>
        </w:rPr>
        <w:t>386</w:t>
      </w:r>
      <w:r w:rsidRPr="00C37346">
        <w:rPr>
          <w:sz w:val="22"/>
          <w:szCs w:val="22"/>
          <w:lang w:val="nl-NL"/>
        </w:rPr>
        <w:t xml:space="preserve"> tỷ đồng, giảm </w:t>
      </w:r>
      <w:r>
        <w:rPr>
          <w:sz w:val="22"/>
          <w:szCs w:val="22"/>
          <w:lang w:val="nl-NL"/>
        </w:rPr>
        <w:t>1</w:t>
      </w:r>
      <w:r w:rsidRPr="00C37346">
        <w:rPr>
          <w:sz w:val="22"/>
          <w:szCs w:val="22"/>
          <w:lang w:val="nl-NL"/>
        </w:rPr>
        <w:t>3</w:t>
      </w:r>
      <w:r>
        <w:rPr>
          <w:sz w:val="22"/>
          <w:szCs w:val="22"/>
          <w:lang w:val="nl-NL"/>
        </w:rPr>
        <w:t>8</w:t>
      </w:r>
      <w:r w:rsidRPr="00C37346">
        <w:rPr>
          <w:sz w:val="22"/>
          <w:szCs w:val="22"/>
          <w:lang w:val="nl-NL"/>
        </w:rPr>
        <w:t xml:space="preserve"> tỷ đồng so với cùng kỳ; thuế thu nhập từ hoạt động SXKD cá nhân thực hiệ</w:t>
      </w:r>
      <w:r>
        <w:rPr>
          <w:sz w:val="22"/>
          <w:szCs w:val="22"/>
          <w:lang w:val="nl-NL"/>
        </w:rPr>
        <w:t>n 64</w:t>
      </w:r>
      <w:r w:rsidRPr="00C37346">
        <w:rPr>
          <w:sz w:val="22"/>
          <w:szCs w:val="22"/>
          <w:lang w:val="nl-NL"/>
        </w:rPr>
        <w:t xml:space="preserve"> tỷ đồng, giả</w:t>
      </w:r>
      <w:r>
        <w:rPr>
          <w:sz w:val="22"/>
          <w:szCs w:val="22"/>
          <w:lang w:val="nl-NL"/>
        </w:rPr>
        <w:t>m 14</w:t>
      </w:r>
      <w:r w:rsidRPr="00C37346">
        <w:rPr>
          <w:sz w:val="22"/>
          <w:szCs w:val="22"/>
          <w:lang w:val="nl-NL"/>
        </w:rPr>
        <w:t xml:space="preserve"> tỷ đồng so với cùng kỳ</w:t>
      </w:r>
      <w:r>
        <w:rPr>
          <w:sz w:val="22"/>
          <w:szCs w:val="22"/>
          <w:lang w:val="nl-NL"/>
        </w:rPr>
        <w:t>; thuế thu nhập từ chuyển nhượng bất động sản 162 tỷ đồng, tăng 48 tỷ đồng so với cùng kỳ</w:t>
      </w:r>
      <w:r w:rsidRPr="00C37346">
        <w:rPr>
          <w:sz w:val="22"/>
          <w:szCs w:val="22"/>
          <w:lang w:val="nl-NL"/>
        </w:rPr>
        <w:t xml:space="preserve"> và thuế thu nhập từ hoạt động cho thuê tài sản thực hiện </w:t>
      </w:r>
      <w:r>
        <w:rPr>
          <w:sz w:val="22"/>
          <w:szCs w:val="22"/>
          <w:lang w:val="nl-NL"/>
        </w:rPr>
        <w:t>98</w:t>
      </w:r>
      <w:r w:rsidRPr="00C37346">
        <w:rPr>
          <w:sz w:val="22"/>
          <w:szCs w:val="22"/>
          <w:lang w:val="nl-NL"/>
        </w:rPr>
        <w:t xml:space="preserve"> tỷ đồng, </w:t>
      </w:r>
      <w:r>
        <w:rPr>
          <w:sz w:val="22"/>
          <w:szCs w:val="22"/>
          <w:lang w:val="nl-NL"/>
        </w:rPr>
        <w:t>tăng 67</w:t>
      </w:r>
      <w:r w:rsidRPr="00C37346">
        <w:rPr>
          <w:sz w:val="22"/>
          <w:szCs w:val="22"/>
          <w:lang w:val="nl-NL"/>
        </w:rPr>
        <w:t xml:space="preserve"> tỷ đồng so với cùng kỳ</w:t>
      </w:r>
      <w:r>
        <w:rPr>
          <w:sz w:val="22"/>
          <w:szCs w:val="22"/>
          <w:lang w:val="nl-NL"/>
        </w:rPr>
        <w:t>.</w:t>
      </w:r>
    </w:p>
  </w:footnote>
  <w:footnote w:id="3">
    <w:p w14:paraId="742E07B4" w14:textId="77777777" w:rsidR="008C6C3A" w:rsidRPr="003C5623" w:rsidRDefault="008C6C3A" w:rsidP="008C6C3A">
      <w:pPr>
        <w:tabs>
          <w:tab w:val="left" w:pos="700"/>
          <w:tab w:val="right" w:pos="6440"/>
          <w:tab w:val="right" w:pos="8680"/>
        </w:tabs>
        <w:spacing w:after="0" w:line="240" w:lineRule="auto"/>
        <w:jc w:val="both"/>
        <w:outlineLvl w:val="0"/>
        <w:rPr>
          <w:sz w:val="22"/>
          <w:lang w:val="nl-NL"/>
        </w:rPr>
      </w:pPr>
      <w:r w:rsidRPr="003C5623">
        <w:rPr>
          <w:rStyle w:val="FootnoteReference"/>
          <w:sz w:val="22"/>
        </w:rPr>
        <w:footnoteRef/>
      </w:r>
      <w:r w:rsidRPr="003C5623">
        <w:rPr>
          <w:sz w:val="22"/>
        </w:rPr>
        <w:t xml:space="preserve"> L</w:t>
      </w:r>
      <w:r w:rsidRPr="003C5623">
        <w:rPr>
          <w:sz w:val="22"/>
          <w:lang w:val="nl-NL"/>
        </w:rPr>
        <w:t>ệ phí trước bạ nhà đất 9 tháng 43 tỷ đồng (tăng 4 tỷ đồng so với cùng kỳ); lệ phí trước bạ ôtô thực hiện 163 tỷ đồng (giảm 7 tỷ đồng so với cùng kỳ), lệ phí trước bạ xe máy 9 tháng đạt 30 tỷ đồng (giảm 15 tỷ đồng so với cùng kỳ).</w:t>
      </w:r>
    </w:p>
  </w:footnote>
  <w:footnote w:id="4">
    <w:p w14:paraId="24EA87D1" w14:textId="77777777" w:rsidR="008C6C3A" w:rsidRPr="003C5623" w:rsidRDefault="008C6C3A" w:rsidP="008C6C3A">
      <w:pPr>
        <w:pStyle w:val="FootnoteText"/>
        <w:spacing w:after="0" w:line="240" w:lineRule="auto"/>
        <w:jc w:val="both"/>
        <w:rPr>
          <w:sz w:val="22"/>
          <w:szCs w:val="22"/>
          <w:lang w:val="nl-NL"/>
        </w:rPr>
      </w:pPr>
      <w:r w:rsidRPr="003C5623">
        <w:rPr>
          <w:rStyle w:val="FootnoteReference"/>
          <w:sz w:val="22"/>
          <w:szCs w:val="22"/>
        </w:rPr>
        <w:footnoteRef/>
      </w:r>
      <w:r w:rsidRPr="003C5623">
        <w:rPr>
          <w:sz w:val="22"/>
          <w:szCs w:val="22"/>
          <w:lang w:val="nl-NL"/>
        </w:rPr>
        <w:t xml:space="preserve"> Phí cấp thị thực liên quan đến XNC cho người nước ngoài thực hiện 1,5 tỷ đồng, giảm 67 tỷ đồng so với cùng kỳ.</w:t>
      </w:r>
    </w:p>
  </w:footnote>
  <w:footnote w:id="5">
    <w:p w14:paraId="5469277A" w14:textId="77777777" w:rsidR="008C6C3A" w:rsidRPr="003C5623" w:rsidRDefault="008C6C3A" w:rsidP="008C6C3A">
      <w:pPr>
        <w:pStyle w:val="FootnoteText"/>
        <w:spacing w:after="0" w:line="240" w:lineRule="auto"/>
        <w:jc w:val="both"/>
        <w:rPr>
          <w:sz w:val="22"/>
          <w:szCs w:val="22"/>
        </w:rPr>
      </w:pPr>
      <w:r w:rsidRPr="003C5623">
        <w:rPr>
          <w:rStyle w:val="FootnoteReference"/>
          <w:sz w:val="22"/>
          <w:szCs w:val="22"/>
        </w:rPr>
        <w:footnoteRef/>
      </w:r>
      <w:r w:rsidRPr="003C5623">
        <w:rPr>
          <w:sz w:val="22"/>
          <w:szCs w:val="22"/>
        </w:rPr>
        <w:t xml:space="preserve"> + Công ty CP Đô Thị Ninh Hòa nộp khoản chi năm trước 1,8 tỷ đồng.</w:t>
      </w:r>
    </w:p>
    <w:p w14:paraId="611C6941" w14:textId="77777777" w:rsidR="008C6C3A" w:rsidRPr="003C5623" w:rsidRDefault="008C6C3A" w:rsidP="008C6C3A">
      <w:pPr>
        <w:pStyle w:val="FootnoteText"/>
        <w:spacing w:after="0" w:line="240" w:lineRule="auto"/>
        <w:jc w:val="both"/>
        <w:rPr>
          <w:sz w:val="22"/>
          <w:szCs w:val="22"/>
        </w:rPr>
      </w:pPr>
      <w:r w:rsidRPr="003C5623">
        <w:rPr>
          <w:sz w:val="22"/>
          <w:szCs w:val="22"/>
        </w:rPr>
        <w:t>+ Trung tâm Văn hóa điện ảnh Khánh Hòa nộp khoản thu khai thác cho thuê tài sản kết cấu hạ tầng 1,5 tỷ đồng.</w:t>
      </w:r>
    </w:p>
    <w:p w14:paraId="19FEDF12" w14:textId="77777777" w:rsidR="008C6C3A" w:rsidRPr="003C5623" w:rsidRDefault="008C6C3A" w:rsidP="008C6C3A">
      <w:pPr>
        <w:pStyle w:val="FootnoteText"/>
        <w:spacing w:after="0" w:line="240" w:lineRule="auto"/>
        <w:jc w:val="both"/>
        <w:rPr>
          <w:sz w:val="22"/>
          <w:szCs w:val="22"/>
        </w:rPr>
      </w:pPr>
      <w:r w:rsidRPr="003C5623">
        <w:rPr>
          <w:sz w:val="22"/>
          <w:szCs w:val="22"/>
        </w:rPr>
        <w:t>+ TTYT Cam Ranh, TTYT Diên Khánh nộp tiền thu hồi các khoản chi năm trước 7,5 tỷ đồng.</w:t>
      </w:r>
    </w:p>
    <w:p w14:paraId="61C08410" w14:textId="77777777" w:rsidR="008C6C3A" w:rsidRPr="003C5623" w:rsidRDefault="008C6C3A" w:rsidP="008C6C3A">
      <w:pPr>
        <w:pStyle w:val="FootnoteText"/>
        <w:spacing w:after="0" w:line="240" w:lineRule="auto"/>
        <w:jc w:val="both"/>
        <w:rPr>
          <w:sz w:val="22"/>
          <w:szCs w:val="22"/>
        </w:rPr>
      </w:pPr>
      <w:r w:rsidRPr="003C5623">
        <w:rPr>
          <w:sz w:val="22"/>
          <w:szCs w:val="22"/>
        </w:rPr>
        <w:t>+ Thu phạt vi phạm hành chính lĩnh vự</w:t>
      </w:r>
      <w:r>
        <w:rPr>
          <w:sz w:val="22"/>
          <w:szCs w:val="22"/>
        </w:rPr>
        <w:t>c giao thông 21 tỷ</w:t>
      </w:r>
      <w:r w:rsidRPr="003C5623">
        <w:rPr>
          <w:sz w:val="22"/>
          <w:szCs w:val="22"/>
        </w:rPr>
        <w:t xml:space="preserve"> đồng.</w:t>
      </w:r>
    </w:p>
  </w:footnote>
  <w:footnote w:id="6">
    <w:p w14:paraId="31974171" w14:textId="77777777" w:rsidR="008C6C3A" w:rsidRPr="003C5623" w:rsidRDefault="008C6C3A" w:rsidP="008C6C3A">
      <w:pPr>
        <w:pStyle w:val="FootnoteText"/>
        <w:spacing w:after="0" w:line="240" w:lineRule="auto"/>
        <w:jc w:val="both"/>
        <w:rPr>
          <w:sz w:val="22"/>
          <w:szCs w:val="22"/>
        </w:rPr>
      </w:pPr>
      <w:r w:rsidRPr="003C5623">
        <w:rPr>
          <w:rStyle w:val="FootnoteReference"/>
          <w:sz w:val="22"/>
          <w:szCs w:val="22"/>
        </w:rPr>
        <w:footnoteRef/>
      </w:r>
      <w:r w:rsidRPr="003C5623">
        <w:rPr>
          <w:sz w:val="22"/>
          <w:szCs w:val="22"/>
        </w:rPr>
        <w:t xml:space="preserve"> Các Công ty có số nộp lớn:</w:t>
      </w:r>
    </w:p>
    <w:p w14:paraId="12B6478C" w14:textId="77777777" w:rsidR="008C6C3A" w:rsidRPr="003C5623" w:rsidRDefault="008C6C3A" w:rsidP="008C6C3A">
      <w:pPr>
        <w:pStyle w:val="FootnoteText"/>
        <w:spacing w:after="0" w:line="240" w:lineRule="auto"/>
        <w:jc w:val="both"/>
        <w:rPr>
          <w:sz w:val="22"/>
          <w:szCs w:val="22"/>
        </w:rPr>
      </w:pPr>
      <w:r w:rsidRPr="003C5623">
        <w:rPr>
          <w:sz w:val="22"/>
          <w:szCs w:val="22"/>
        </w:rPr>
        <w:t>+ Công ty TNHH MTV Khai thác Công trình thủy lợi Khánh Hòa thực hiện 2.764 triệu đồng.</w:t>
      </w:r>
    </w:p>
    <w:p w14:paraId="75E381E0" w14:textId="77777777" w:rsidR="008C6C3A" w:rsidRPr="003C5623" w:rsidRDefault="008C6C3A" w:rsidP="008C6C3A">
      <w:pPr>
        <w:pStyle w:val="FootnoteText"/>
        <w:spacing w:after="0" w:line="240" w:lineRule="auto"/>
        <w:jc w:val="both"/>
        <w:rPr>
          <w:sz w:val="22"/>
          <w:szCs w:val="22"/>
        </w:rPr>
      </w:pPr>
      <w:r w:rsidRPr="003C5623">
        <w:rPr>
          <w:sz w:val="22"/>
          <w:szCs w:val="22"/>
        </w:rPr>
        <w:t>+ Công ty CP Khai thác Thủy điện Sông Giang thực hiện 2.029 triệu đồng.</w:t>
      </w:r>
    </w:p>
    <w:p w14:paraId="33FA5B2C" w14:textId="77777777" w:rsidR="008C6C3A" w:rsidRDefault="008C6C3A" w:rsidP="008C6C3A">
      <w:pPr>
        <w:pStyle w:val="FootnoteText"/>
        <w:spacing w:after="0" w:line="240" w:lineRule="auto"/>
        <w:jc w:val="both"/>
      </w:pPr>
      <w:r w:rsidRPr="003C5623">
        <w:rPr>
          <w:sz w:val="22"/>
          <w:szCs w:val="22"/>
        </w:rPr>
        <w:t>+ Công ty CP Vật tư Thiết Bị và Xây dựng Giao Thông Khánh Hòa thực hiện 1.470 triệu đồng.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117C" w14:textId="715232FA" w:rsidR="004F4514" w:rsidRDefault="0056632D" w:rsidP="003877AE">
    <w:pPr>
      <w:pStyle w:val="Header"/>
      <w:jc w:val="center"/>
    </w:pPr>
    <w:r>
      <w:fldChar w:fldCharType="begin"/>
    </w:r>
    <w:r>
      <w:instrText xml:space="preserve"> PAGE   \* MERGEFORMAT </w:instrText>
    </w:r>
    <w:r>
      <w:fldChar w:fldCharType="separate"/>
    </w:r>
    <w:r w:rsidR="00966248">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52AE1"/>
    <w:multiLevelType w:val="hybridMultilevel"/>
    <w:tmpl w:val="372C01C8"/>
    <w:lvl w:ilvl="0" w:tplc="8D70AB1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D63D58"/>
    <w:multiLevelType w:val="hybridMultilevel"/>
    <w:tmpl w:val="5C5EE72C"/>
    <w:lvl w:ilvl="0" w:tplc="DFAC7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C5426D"/>
    <w:multiLevelType w:val="hybridMultilevel"/>
    <w:tmpl w:val="1CBCD62A"/>
    <w:lvl w:ilvl="0" w:tplc="B308AAD2">
      <w:numFmt w:val="bullet"/>
      <w:lvlText w:val="-"/>
      <w:lvlJc w:val="left"/>
      <w:pPr>
        <w:ind w:left="1571" w:hanging="360"/>
      </w:pPr>
      <w:rPr>
        <w:rFonts w:ascii="Times New Roman" w:hAnsi="Times New Roman"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787D21B0"/>
    <w:multiLevelType w:val="hybridMultilevel"/>
    <w:tmpl w:val="44C49314"/>
    <w:lvl w:ilvl="0" w:tplc="745C5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A1"/>
    <w:rsid w:val="001C1992"/>
    <w:rsid w:val="002B0592"/>
    <w:rsid w:val="00424FA1"/>
    <w:rsid w:val="0056632D"/>
    <w:rsid w:val="008630E0"/>
    <w:rsid w:val="008C6C3A"/>
    <w:rsid w:val="00966248"/>
    <w:rsid w:val="009F6E87"/>
    <w:rsid w:val="00A37AA9"/>
    <w:rsid w:val="00BD7868"/>
    <w:rsid w:val="00C759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C2DE"/>
  <w15:chartTrackingRefBased/>
  <w15:docId w15:val="{0718E411-A72D-46BE-A444-B874C022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FA1"/>
    <w:pPr>
      <w:spacing w:after="200" w:line="276" w:lineRule="auto"/>
    </w:pPr>
    <w:rPr>
      <w:rFonts w:ascii="Times New Roman" w:eastAsia="Calibri" w:hAnsi="Times New Roman" w:cs="Times New Roman"/>
      <w:sz w:val="28"/>
      <w:lang w:val="en-US"/>
    </w:rPr>
  </w:style>
  <w:style w:type="paragraph" w:styleId="Heading1">
    <w:name w:val="heading 1"/>
    <w:basedOn w:val="Normal"/>
    <w:next w:val="Normal"/>
    <w:link w:val="Heading1Char"/>
    <w:qFormat/>
    <w:rsid w:val="00424FA1"/>
    <w:pPr>
      <w:keepNext/>
      <w:spacing w:after="0" w:line="240" w:lineRule="auto"/>
      <w:outlineLvl w:val="0"/>
    </w:pPr>
    <w:rPr>
      <w:rFonts w:eastAsia="Times New Roman"/>
      <w:b/>
      <w:bCs/>
      <w:sz w:val="24"/>
      <w:szCs w:val="24"/>
      <w:lang w:val="x-none" w:eastAsia="x-none"/>
    </w:rPr>
  </w:style>
  <w:style w:type="paragraph" w:styleId="Heading2">
    <w:name w:val="heading 2"/>
    <w:basedOn w:val="Normal"/>
    <w:next w:val="Normal"/>
    <w:link w:val="Heading2Char"/>
    <w:qFormat/>
    <w:rsid w:val="00424FA1"/>
    <w:pPr>
      <w:keepNext/>
      <w:spacing w:after="0" w:line="240" w:lineRule="auto"/>
      <w:jc w:val="center"/>
      <w:outlineLvl w:val="1"/>
    </w:pPr>
    <w:rPr>
      <w:rFonts w:eastAsia="Times New Roman"/>
      <w:b/>
      <w:bCs/>
      <w:sz w:val="24"/>
      <w:szCs w:val="24"/>
      <w:lang w:val="x-none" w:eastAsia="x-none"/>
    </w:rPr>
  </w:style>
  <w:style w:type="paragraph" w:styleId="Heading3">
    <w:name w:val="heading 3"/>
    <w:basedOn w:val="Normal"/>
    <w:next w:val="Normal"/>
    <w:link w:val="Heading3Char"/>
    <w:uiPriority w:val="99"/>
    <w:unhideWhenUsed/>
    <w:qFormat/>
    <w:rsid w:val="005663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56632D"/>
    <w:pPr>
      <w:keepNext/>
      <w:spacing w:after="0" w:line="240" w:lineRule="auto"/>
      <w:jc w:val="center"/>
      <w:outlineLvl w:val="3"/>
    </w:pPr>
    <w:rPr>
      <w:rFonts w:eastAsia="Times New Roman"/>
      <w:b/>
      <w:bCs/>
      <w:sz w:val="26"/>
      <w:szCs w:val="24"/>
      <w:lang w:val="x-none" w:eastAsia="x-none"/>
    </w:rPr>
  </w:style>
  <w:style w:type="paragraph" w:styleId="Heading5">
    <w:name w:val="heading 5"/>
    <w:basedOn w:val="Normal"/>
    <w:next w:val="Normal"/>
    <w:link w:val="Heading5Char"/>
    <w:qFormat/>
    <w:rsid w:val="00424FA1"/>
    <w:pPr>
      <w:keepNext/>
      <w:spacing w:after="0" w:line="240" w:lineRule="auto"/>
      <w:jc w:val="center"/>
      <w:outlineLvl w:val="4"/>
    </w:pPr>
    <w:rPr>
      <w:rFonts w:eastAsia="Times New Roman"/>
      <w:b/>
      <w:bCs/>
      <w:sz w:val="20"/>
      <w:szCs w:val="24"/>
      <w:lang w:val="x-none" w:eastAsia="x-none"/>
    </w:rPr>
  </w:style>
  <w:style w:type="paragraph" w:styleId="Heading6">
    <w:name w:val="heading 6"/>
    <w:basedOn w:val="Normal"/>
    <w:next w:val="Normal"/>
    <w:link w:val="Heading6Char"/>
    <w:qFormat/>
    <w:rsid w:val="00424FA1"/>
    <w:pPr>
      <w:keepNext/>
      <w:spacing w:after="0" w:line="240" w:lineRule="auto"/>
      <w:outlineLvl w:val="5"/>
    </w:pPr>
    <w:rPr>
      <w:rFonts w:eastAsia="Times New Roman"/>
      <w:b/>
      <w:bCs/>
      <w:sz w:val="26"/>
      <w:szCs w:val="24"/>
      <w:lang w:val="x-none" w:eastAsia="x-none"/>
    </w:rPr>
  </w:style>
  <w:style w:type="paragraph" w:styleId="Heading7">
    <w:name w:val="heading 7"/>
    <w:basedOn w:val="Normal"/>
    <w:next w:val="Normal"/>
    <w:link w:val="Heading7Char"/>
    <w:unhideWhenUsed/>
    <w:qFormat/>
    <w:rsid w:val="0056632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5663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663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FA1"/>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424FA1"/>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rsid w:val="00424FA1"/>
    <w:rPr>
      <w:rFonts w:ascii="Times New Roman" w:eastAsia="Times New Roman" w:hAnsi="Times New Roman" w:cs="Times New Roman"/>
      <w:b/>
      <w:bCs/>
      <w:sz w:val="20"/>
      <w:szCs w:val="24"/>
      <w:lang w:val="x-none" w:eastAsia="x-none"/>
    </w:rPr>
  </w:style>
  <w:style w:type="character" w:customStyle="1" w:styleId="Heading6Char">
    <w:name w:val="Heading 6 Char"/>
    <w:basedOn w:val="DefaultParagraphFont"/>
    <w:link w:val="Heading6"/>
    <w:rsid w:val="00424FA1"/>
    <w:rPr>
      <w:rFonts w:ascii="Times New Roman" w:eastAsia="Times New Roman" w:hAnsi="Times New Roman" w:cs="Times New Roman"/>
      <w:b/>
      <w:bCs/>
      <w:sz w:val="26"/>
      <w:szCs w:val="24"/>
      <w:lang w:val="x-none" w:eastAsia="x-none"/>
    </w:rPr>
  </w:style>
  <w:style w:type="paragraph" w:styleId="FootnoteText">
    <w:name w:val="footnote text"/>
    <w:aliases w:val="Char9"/>
    <w:basedOn w:val="Normal"/>
    <w:link w:val="FootnoteTextChar"/>
    <w:unhideWhenUsed/>
    <w:rsid w:val="00424FA1"/>
    <w:rPr>
      <w:sz w:val="20"/>
      <w:szCs w:val="20"/>
    </w:rPr>
  </w:style>
  <w:style w:type="character" w:customStyle="1" w:styleId="FootnoteTextChar">
    <w:name w:val="Footnote Text Char"/>
    <w:aliases w:val="Char9 Char"/>
    <w:basedOn w:val="DefaultParagraphFont"/>
    <w:link w:val="FootnoteText"/>
    <w:rsid w:val="00424FA1"/>
    <w:rPr>
      <w:rFonts w:ascii="Times New Roman" w:eastAsia="Calibri" w:hAnsi="Times New Roman" w:cs="Times New Roman"/>
      <w:sz w:val="20"/>
      <w:szCs w:val="20"/>
      <w:lang w:val="en-US"/>
    </w:rPr>
  </w:style>
  <w:style w:type="character" w:styleId="FootnoteReference">
    <w:name w:val="footnote reference"/>
    <w:aliases w:val="Footnote"/>
    <w:unhideWhenUsed/>
    <w:rsid w:val="00424FA1"/>
    <w:rPr>
      <w:vertAlign w:val="superscript"/>
    </w:rPr>
  </w:style>
  <w:style w:type="character" w:customStyle="1" w:styleId="Heading3Char">
    <w:name w:val="Heading 3 Char"/>
    <w:basedOn w:val="DefaultParagraphFont"/>
    <w:link w:val="Heading3"/>
    <w:uiPriority w:val="99"/>
    <w:rsid w:val="0056632D"/>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56632D"/>
    <w:rPr>
      <w:rFonts w:asciiTheme="majorHAnsi" w:eastAsiaTheme="majorEastAsia" w:hAnsiTheme="majorHAnsi" w:cstheme="majorBidi"/>
      <w:i/>
      <w:iCs/>
      <w:color w:val="1F3763" w:themeColor="accent1" w:themeShade="7F"/>
      <w:sz w:val="28"/>
      <w:lang w:val="en-US"/>
    </w:rPr>
  </w:style>
  <w:style w:type="character" w:customStyle="1" w:styleId="Heading8Char">
    <w:name w:val="Heading 8 Char"/>
    <w:basedOn w:val="DefaultParagraphFont"/>
    <w:link w:val="Heading8"/>
    <w:rsid w:val="0056632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56632D"/>
    <w:rPr>
      <w:rFonts w:asciiTheme="majorHAnsi" w:eastAsiaTheme="majorEastAsia" w:hAnsiTheme="majorHAnsi" w:cstheme="majorBidi"/>
      <w:i/>
      <w:iCs/>
      <w:color w:val="272727" w:themeColor="text1" w:themeTint="D8"/>
      <w:sz w:val="21"/>
      <w:szCs w:val="21"/>
      <w:lang w:val="en-US"/>
    </w:rPr>
  </w:style>
  <w:style w:type="character" w:customStyle="1" w:styleId="Heading4Char">
    <w:name w:val="Heading 4 Char"/>
    <w:basedOn w:val="DefaultParagraphFont"/>
    <w:link w:val="Heading4"/>
    <w:rsid w:val="0056632D"/>
    <w:rPr>
      <w:rFonts w:ascii="Times New Roman" w:eastAsia="Times New Roman" w:hAnsi="Times New Roman" w:cs="Times New Roman"/>
      <w:b/>
      <w:bCs/>
      <w:sz w:val="26"/>
      <w:szCs w:val="24"/>
      <w:lang w:val="x-none" w:eastAsia="x-none"/>
    </w:rPr>
  </w:style>
  <w:style w:type="table" w:styleId="TableGrid">
    <w:name w:val="Table Grid"/>
    <w:basedOn w:val="TableNormal"/>
    <w:uiPriority w:val="59"/>
    <w:rsid w:val="0056632D"/>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6632D"/>
    <w:rPr>
      <w:b/>
      <w:bCs/>
    </w:rPr>
  </w:style>
  <w:style w:type="paragraph" w:styleId="BodyText3">
    <w:name w:val="Body Text 3"/>
    <w:basedOn w:val="Normal"/>
    <w:link w:val="BodyText3Char"/>
    <w:uiPriority w:val="99"/>
    <w:rsid w:val="0056632D"/>
    <w:pPr>
      <w:spacing w:before="120" w:after="0" w:line="240" w:lineRule="auto"/>
      <w:ind w:right="-23"/>
    </w:pPr>
    <w:rPr>
      <w:rFonts w:eastAsia="Times New Roman"/>
      <w:sz w:val="20"/>
      <w:szCs w:val="24"/>
      <w:lang w:val="x-none" w:eastAsia="x-none"/>
    </w:rPr>
  </w:style>
  <w:style w:type="character" w:customStyle="1" w:styleId="BodyText3Char">
    <w:name w:val="Body Text 3 Char"/>
    <w:basedOn w:val="DefaultParagraphFont"/>
    <w:link w:val="BodyText3"/>
    <w:uiPriority w:val="99"/>
    <w:rsid w:val="0056632D"/>
    <w:rPr>
      <w:rFonts w:ascii="Times New Roman" w:eastAsia="Times New Roman" w:hAnsi="Times New Roman" w:cs="Times New Roman"/>
      <w:sz w:val="20"/>
      <w:szCs w:val="24"/>
      <w:lang w:val="x-none" w:eastAsia="x-none"/>
    </w:rPr>
  </w:style>
  <w:style w:type="paragraph" w:styleId="ListParagraph">
    <w:name w:val="List Paragraph"/>
    <w:basedOn w:val="Normal"/>
    <w:uiPriority w:val="99"/>
    <w:qFormat/>
    <w:rsid w:val="0056632D"/>
    <w:pPr>
      <w:ind w:left="720"/>
      <w:contextualSpacing/>
    </w:pPr>
  </w:style>
  <w:style w:type="paragraph" w:customStyle="1" w:styleId="Default">
    <w:name w:val="Default"/>
    <w:rsid w:val="0056632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6632D"/>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56632D"/>
    <w:rPr>
      <w:rFonts w:ascii="Segoe UI" w:eastAsia="Calibri" w:hAnsi="Segoe UI" w:cs="Times New Roman"/>
      <w:sz w:val="18"/>
      <w:szCs w:val="18"/>
      <w:lang w:val="x-none" w:eastAsia="x-none"/>
    </w:rPr>
  </w:style>
  <w:style w:type="paragraph" w:styleId="NormalWeb">
    <w:name w:val="Normal (Web)"/>
    <w:basedOn w:val="Normal"/>
    <w:link w:val="NormalWebChar"/>
    <w:uiPriority w:val="99"/>
    <w:rsid w:val="0056632D"/>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56632D"/>
    <w:pPr>
      <w:tabs>
        <w:tab w:val="center" w:pos="4513"/>
        <w:tab w:val="right" w:pos="9026"/>
      </w:tabs>
    </w:pPr>
  </w:style>
  <w:style w:type="character" w:customStyle="1" w:styleId="HeaderChar">
    <w:name w:val="Header Char"/>
    <w:basedOn w:val="DefaultParagraphFont"/>
    <w:link w:val="Header"/>
    <w:uiPriority w:val="99"/>
    <w:rsid w:val="0056632D"/>
    <w:rPr>
      <w:rFonts w:ascii="Times New Roman" w:eastAsia="Calibri" w:hAnsi="Times New Roman" w:cs="Times New Roman"/>
      <w:sz w:val="28"/>
      <w:lang w:val="en-US"/>
    </w:rPr>
  </w:style>
  <w:style w:type="paragraph" w:styleId="Footer">
    <w:name w:val="footer"/>
    <w:basedOn w:val="Normal"/>
    <w:link w:val="FooterChar"/>
    <w:uiPriority w:val="99"/>
    <w:unhideWhenUsed/>
    <w:rsid w:val="0056632D"/>
    <w:pPr>
      <w:tabs>
        <w:tab w:val="center" w:pos="4513"/>
        <w:tab w:val="right" w:pos="9026"/>
      </w:tabs>
    </w:pPr>
  </w:style>
  <w:style w:type="character" w:customStyle="1" w:styleId="FooterChar">
    <w:name w:val="Footer Char"/>
    <w:basedOn w:val="DefaultParagraphFont"/>
    <w:link w:val="Footer"/>
    <w:uiPriority w:val="99"/>
    <w:rsid w:val="0056632D"/>
    <w:rPr>
      <w:rFonts w:ascii="Times New Roman" w:eastAsia="Calibri" w:hAnsi="Times New Roman" w:cs="Times New Roman"/>
      <w:sz w:val="28"/>
      <w:lang w:val="en-US"/>
    </w:rPr>
  </w:style>
  <w:style w:type="character" w:customStyle="1" w:styleId="NormalWebChar">
    <w:name w:val="Normal (Web) Char"/>
    <w:link w:val="NormalWeb"/>
    <w:uiPriority w:val="99"/>
    <w:rsid w:val="0056632D"/>
    <w:rPr>
      <w:rFonts w:ascii="Times New Roman" w:eastAsia="Times New Roman" w:hAnsi="Times New Roman" w:cs="Times New Roman"/>
      <w:sz w:val="24"/>
      <w:szCs w:val="24"/>
      <w:lang w:val="en-US"/>
    </w:rPr>
  </w:style>
  <w:style w:type="character" w:customStyle="1" w:styleId="text">
    <w:name w:val="text"/>
    <w:rsid w:val="0056632D"/>
  </w:style>
  <w:style w:type="character" w:customStyle="1" w:styleId="card-send-timesendtime">
    <w:name w:val="card-send-time__sendtime"/>
    <w:rsid w:val="0056632D"/>
  </w:style>
  <w:style w:type="character" w:customStyle="1" w:styleId="emoji-sizer">
    <w:name w:val="emoji-sizer"/>
    <w:rsid w:val="0056632D"/>
  </w:style>
  <w:style w:type="paragraph" w:styleId="BodyText">
    <w:name w:val="Body Text"/>
    <w:basedOn w:val="Normal"/>
    <w:link w:val="BodyTextChar"/>
    <w:uiPriority w:val="99"/>
    <w:semiHidden/>
    <w:unhideWhenUsed/>
    <w:rsid w:val="0056632D"/>
    <w:pPr>
      <w:spacing w:after="120"/>
    </w:pPr>
  </w:style>
  <w:style w:type="character" w:customStyle="1" w:styleId="BodyTextChar">
    <w:name w:val="Body Text Char"/>
    <w:basedOn w:val="DefaultParagraphFont"/>
    <w:link w:val="BodyText"/>
    <w:uiPriority w:val="99"/>
    <w:semiHidden/>
    <w:rsid w:val="0056632D"/>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khánh nhật đào</dc:creator>
  <cp:keywords/>
  <dc:description/>
  <cp:lastModifiedBy>So Tai C Tai chinh</cp:lastModifiedBy>
  <cp:revision>6</cp:revision>
  <cp:lastPrinted>2021-10-04T10:24:00Z</cp:lastPrinted>
  <dcterms:created xsi:type="dcterms:W3CDTF">2021-04-09T00:11:00Z</dcterms:created>
  <dcterms:modified xsi:type="dcterms:W3CDTF">2021-10-07T07:14:00Z</dcterms:modified>
</cp:coreProperties>
</file>