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119"/>
        <w:gridCol w:w="5953"/>
      </w:tblGrid>
      <w:tr w:rsidR="00C5407D" w:rsidRPr="00C5407D" w14:paraId="3654A4C5" w14:textId="77777777" w:rsidTr="004A1D87">
        <w:tc>
          <w:tcPr>
            <w:tcW w:w="3119" w:type="dxa"/>
          </w:tcPr>
          <w:p w14:paraId="3FC6C119" w14:textId="77777777" w:rsidR="006F4B2D" w:rsidRPr="00C5407D" w:rsidRDefault="006F4B2D" w:rsidP="00335E3A">
            <w:pPr>
              <w:jc w:val="center"/>
              <w:rPr>
                <w:b/>
                <w:sz w:val="26"/>
                <w:szCs w:val="26"/>
              </w:rPr>
            </w:pPr>
            <w:r w:rsidRPr="00C5407D">
              <w:rPr>
                <w:b/>
                <w:sz w:val="26"/>
                <w:szCs w:val="26"/>
              </w:rPr>
              <w:t>ỦY BAN NHÂN DÂN</w:t>
            </w:r>
          </w:p>
        </w:tc>
        <w:tc>
          <w:tcPr>
            <w:tcW w:w="5953" w:type="dxa"/>
          </w:tcPr>
          <w:p w14:paraId="46EABCAA" w14:textId="77777777" w:rsidR="006F4B2D" w:rsidRPr="00C5407D" w:rsidRDefault="006F4B2D" w:rsidP="007664F8">
            <w:pPr>
              <w:jc w:val="center"/>
              <w:rPr>
                <w:b/>
                <w:sz w:val="26"/>
                <w:szCs w:val="26"/>
              </w:rPr>
            </w:pPr>
            <w:r w:rsidRPr="00C5407D">
              <w:rPr>
                <w:b/>
              </w:rPr>
              <w:t xml:space="preserve">    </w:t>
            </w:r>
            <w:r w:rsidRPr="00C5407D">
              <w:rPr>
                <w:b/>
                <w:sz w:val="26"/>
                <w:szCs w:val="26"/>
              </w:rPr>
              <w:t>CỘNG HÒA XÃ HỘI CHỦ NGHĨA VIỆT NAM</w:t>
            </w:r>
          </w:p>
        </w:tc>
      </w:tr>
      <w:tr w:rsidR="00C5407D" w:rsidRPr="00C5407D" w14:paraId="1D307F95" w14:textId="77777777" w:rsidTr="004A1D87">
        <w:tc>
          <w:tcPr>
            <w:tcW w:w="3119" w:type="dxa"/>
          </w:tcPr>
          <w:p w14:paraId="6841D954" w14:textId="77777777" w:rsidR="006F4B2D" w:rsidRPr="00C5407D" w:rsidRDefault="006F4B2D" w:rsidP="007664F8">
            <w:pPr>
              <w:jc w:val="center"/>
              <w:rPr>
                <w:b/>
                <w:sz w:val="26"/>
                <w:szCs w:val="26"/>
              </w:rPr>
            </w:pPr>
            <w:r w:rsidRPr="00C5407D">
              <w:rPr>
                <w:b/>
                <w:sz w:val="26"/>
                <w:szCs w:val="26"/>
              </w:rPr>
              <w:t>TỈNH KHÁNH HÒA</w:t>
            </w:r>
          </w:p>
        </w:tc>
        <w:tc>
          <w:tcPr>
            <w:tcW w:w="5953" w:type="dxa"/>
          </w:tcPr>
          <w:p w14:paraId="413B5B75" w14:textId="77777777" w:rsidR="006F4B2D" w:rsidRPr="00C5407D" w:rsidRDefault="006F4B2D" w:rsidP="007664F8">
            <w:pPr>
              <w:jc w:val="center"/>
              <w:rPr>
                <w:b/>
                <w:sz w:val="28"/>
                <w:szCs w:val="28"/>
              </w:rPr>
            </w:pPr>
            <w:r w:rsidRPr="00C5407D">
              <w:rPr>
                <w:b/>
                <w:sz w:val="26"/>
                <w:szCs w:val="26"/>
              </w:rPr>
              <w:t xml:space="preserve">  </w:t>
            </w:r>
            <w:r w:rsidRPr="00C5407D">
              <w:rPr>
                <w:b/>
                <w:sz w:val="28"/>
                <w:szCs w:val="28"/>
              </w:rPr>
              <w:t>Độc lập - Tự do - Hạnh phúc</w:t>
            </w:r>
          </w:p>
        </w:tc>
      </w:tr>
      <w:tr w:rsidR="00C5407D" w:rsidRPr="00C5407D" w14:paraId="3ED7B8D8" w14:textId="77777777" w:rsidTr="004A1D87">
        <w:tc>
          <w:tcPr>
            <w:tcW w:w="3119" w:type="dxa"/>
          </w:tcPr>
          <w:p w14:paraId="689B3611" w14:textId="77777777" w:rsidR="006F4B2D" w:rsidRPr="00C5407D" w:rsidRDefault="00EF4C2D" w:rsidP="007664F8">
            <w:pPr>
              <w:jc w:val="center"/>
              <w:rPr>
                <w:sz w:val="26"/>
                <w:szCs w:val="26"/>
              </w:rPr>
            </w:pPr>
            <w:r w:rsidRPr="00C5407D">
              <w:rPr>
                <w:noProof/>
                <w:sz w:val="26"/>
                <w:szCs w:val="26"/>
              </w:rPr>
              <mc:AlternateContent>
                <mc:Choice Requires="wps">
                  <w:drawing>
                    <wp:anchor distT="0" distB="0" distL="114300" distR="114300" simplePos="0" relativeHeight="251657728" behindDoc="0" locked="0" layoutInCell="1" allowOverlap="1" wp14:anchorId="0EFBFA82" wp14:editId="73C60665">
                      <wp:simplePos x="0" y="0"/>
                      <wp:positionH relativeFrom="column">
                        <wp:posOffset>501015</wp:posOffset>
                      </wp:positionH>
                      <wp:positionV relativeFrom="paragraph">
                        <wp:posOffset>38100</wp:posOffset>
                      </wp:positionV>
                      <wp:extent cx="762000" cy="635"/>
                      <wp:effectExtent l="9525" t="9525" r="9525" b="8890"/>
                      <wp:wrapNone/>
                      <wp:docPr id="5"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635"/>
                              </a:xfrm>
                              <a:custGeom>
                                <a:avLst/>
                                <a:gdLst>
                                  <a:gd name="T0" fmla="*/ 0 w 1200"/>
                                  <a:gd name="T1" fmla="*/ 0 h 1"/>
                                  <a:gd name="T2" fmla="*/ 1200 w 1200"/>
                                  <a:gd name="T3" fmla="*/ 0 h 1"/>
                                </a:gdLst>
                                <a:ahLst/>
                                <a:cxnLst>
                                  <a:cxn ang="0">
                                    <a:pos x="T0" y="T1"/>
                                  </a:cxn>
                                  <a:cxn ang="0">
                                    <a:pos x="T2" y="T3"/>
                                  </a:cxn>
                                </a:cxnLst>
                                <a:rect l="0" t="0" r="r" b="b"/>
                                <a:pathLst>
                                  <a:path w="1200" h="1">
                                    <a:moveTo>
                                      <a:pt x="0" y="0"/>
                                    </a:moveTo>
                                    <a:lnTo>
                                      <a:pt x="12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AF5184" id="Freeform 6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45pt,3pt,99.45pt,3pt" coordsize="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" filled="f">
                      <v:path arrowok="t" o:connecttype="custom" o:connectlocs="0,0;762000,0" o:connectangles="0,0"/>
                    </v:polyline>
                  </w:pict>
                </mc:Fallback>
              </mc:AlternateContent>
            </w:r>
          </w:p>
        </w:tc>
        <w:tc>
          <w:tcPr>
            <w:tcW w:w="5953" w:type="dxa"/>
          </w:tcPr>
          <w:p w14:paraId="25761A32" w14:textId="77777777" w:rsidR="006F4B2D" w:rsidRPr="00C5407D" w:rsidRDefault="00EF4C2D" w:rsidP="007664F8">
            <w:pPr>
              <w:jc w:val="both"/>
              <w:rPr>
                <w:sz w:val="26"/>
                <w:szCs w:val="26"/>
              </w:rPr>
            </w:pPr>
            <w:r w:rsidRPr="00C5407D">
              <w:rPr>
                <w:noProof/>
                <w:sz w:val="26"/>
                <w:szCs w:val="26"/>
              </w:rPr>
              <mc:AlternateContent>
                <mc:Choice Requires="wps">
                  <w:drawing>
                    <wp:anchor distT="0" distB="0" distL="114300" distR="114300" simplePos="0" relativeHeight="251658752" behindDoc="0" locked="0" layoutInCell="1" allowOverlap="1" wp14:anchorId="0EF0413D" wp14:editId="32036E0B">
                      <wp:simplePos x="0" y="0"/>
                      <wp:positionH relativeFrom="column">
                        <wp:posOffset>784860</wp:posOffset>
                      </wp:positionH>
                      <wp:positionV relativeFrom="paragraph">
                        <wp:posOffset>47625</wp:posOffset>
                      </wp:positionV>
                      <wp:extent cx="2152650" cy="635"/>
                      <wp:effectExtent l="9525" t="9525" r="9525" b="8890"/>
                      <wp:wrapNone/>
                      <wp:docPr id="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2650" cy="635"/>
                              </a:xfrm>
                              <a:custGeom>
                                <a:avLst/>
                                <a:gdLst>
                                  <a:gd name="T0" fmla="*/ 0 w 3390"/>
                                  <a:gd name="T1" fmla="*/ 0 h 1"/>
                                  <a:gd name="T2" fmla="*/ 3390 w 3390"/>
                                  <a:gd name="T3" fmla="*/ 0 h 1"/>
                                </a:gdLst>
                                <a:ahLst/>
                                <a:cxnLst>
                                  <a:cxn ang="0">
                                    <a:pos x="T0" y="T1"/>
                                  </a:cxn>
                                  <a:cxn ang="0">
                                    <a:pos x="T2" y="T3"/>
                                  </a:cxn>
                                </a:cxnLst>
                                <a:rect l="0" t="0" r="r" b="b"/>
                                <a:pathLst>
                                  <a:path w="3390" h="1">
                                    <a:moveTo>
                                      <a:pt x="0" y="0"/>
                                    </a:moveTo>
                                    <a:lnTo>
                                      <a:pt x="33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90EE69" id="Freeform 6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1.8pt,3.75pt,231.3pt,3.75pt" coordsize="3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" filled="f">
                      <v:path arrowok="t" o:connecttype="custom" o:connectlocs="0,0;2152650,0" o:connectangles="0,0"/>
                    </v:polyline>
                  </w:pict>
                </mc:Fallback>
              </mc:AlternateContent>
            </w:r>
            <w:r w:rsidRPr="00C5407D">
              <w:rPr>
                <w:noProof/>
                <w:sz w:val="26"/>
                <w:szCs w:val="26"/>
              </w:rPr>
              <mc:AlternateContent>
                <mc:Choice Requires="wps">
                  <w:drawing>
                    <wp:anchor distT="0" distB="0" distL="114300" distR="114300" simplePos="0" relativeHeight="251655680" behindDoc="0" locked="0" layoutInCell="1" allowOverlap="1" wp14:anchorId="48A16E44" wp14:editId="74101179">
                      <wp:simplePos x="0" y="0"/>
                      <wp:positionH relativeFrom="column">
                        <wp:posOffset>-990600</wp:posOffset>
                      </wp:positionH>
                      <wp:positionV relativeFrom="paragraph">
                        <wp:posOffset>3657600</wp:posOffset>
                      </wp:positionV>
                      <wp:extent cx="0" cy="0"/>
                      <wp:effectExtent l="5715" t="9525" r="13335" b="9525"/>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57CF5" id="Line 5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4in" to="-7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laDQ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"/>
                  </w:pict>
                </mc:Fallback>
              </mc:AlternateContent>
            </w:r>
          </w:p>
        </w:tc>
      </w:tr>
      <w:tr w:rsidR="00C5407D" w:rsidRPr="00C5407D" w14:paraId="3DC43730" w14:textId="77777777" w:rsidTr="004A1D87">
        <w:tc>
          <w:tcPr>
            <w:tcW w:w="3119" w:type="dxa"/>
          </w:tcPr>
          <w:p w14:paraId="74DB17A6" w14:textId="2B693C06" w:rsidR="006F4B2D" w:rsidRPr="00C5407D" w:rsidRDefault="006F4B2D" w:rsidP="00B43E5C">
            <w:pPr>
              <w:jc w:val="center"/>
              <w:rPr>
                <w:rFonts w:ascii=".VnTimeH" w:hAnsi=".VnTimeH"/>
                <w:sz w:val="26"/>
                <w:szCs w:val="26"/>
              </w:rPr>
            </w:pPr>
            <w:r w:rsidRPr="00C5407D">
              <w:rPr>
                <w:sz w:val="26"/>
                <w:szCs w:val="26"/>
              </w:rPr>
              <w:t xml:space="preserve">Số: </w:t>
            </w:r>
            <w:r w:rsidR="00B43E5C" w:rsidRPr="00C5407D">
              <w:rPr>
                <w:sz w:val="26"/>
                <w:szCs w:val="26"/>
              </w:rPr>
              <w:t xml:space="preserve">   </w:t>
            </w:r>
            <w:r w:rsidR="00D47D7A" w:rsidRPr="00C5407D">
              <w:rPr>
                <w:sz w:val="26"/>
                <w:szCs w:val="26"/>
              </w:rPr>
              <w:t xml:space="preserve">  </w:t>
            </w:r>
            <w:r w:rsidR="00B43E5C" w:rsidRPr="00C5407D">
              <w:rPr>
                <w:sz w:val="26"/>
                <w:szCs w:val="26"/>
              </w:rPr>
              <w:t xml:space="preserve">    </w:t>
            </w:r>
            <w:r w:rsidR="009266E1" w:rsidRPr="00C5407D">
              <w:rPr>
                <w:sz w:val="26"/>
                <w:szCs w:val="26"/>
              </w:rPr>
              <w:t>/202</w:t>
            </w:r>
            <w:r w:rsidR="00E26558">
              <w:rPr>
                <w:sz w:val="26"/>
                <w:szCs w:val="26"/>
              </w:rPr>
              <w:t>6</w:t>
            </w:r>
            <w:r w:rsidRPr="00C5407D">
              <w:rPr>
                <w:sz w:val="26"/>
                <w:szCs w:val="26"/>
              </w:rPr>
              <w:t>/QĐ-UBND</w:t>
            </w:r>
          </w:p>
        </w:tc>
        <w:tc>
          <w:tcPr>
            <w:tcW w:w="5953" w:type="dxa"/>
          </w:tcPr>
          <w:p w14:paraId="14272BB3" w14:textId="01ACADB2" w:rsidR="006F4B2D" w:rsidRPr="00C5407D" w:rsidRDefault="000116D3" w:rsidP="00B43E5C">
            <w:pPr>
              <w:pStyle w:val="Heading4"/>
              <w:jc w:val="center"/>
              <w:rPr>
                <w:rFonts w:ascii="Times New Roman" w:hAnsi="Times New Roman"/>
                <w:color w:val="auto"/>
                <w:szCs w:val="28"/>
              </w:rPr>
            </w:pPr>
            <w:r w:rsidRPr="00C5407D">
              <w:rPr>
                <w:rFonts w:ascii="Times New Roman" w:hAnsi="Times New Roman"/>
                <w:color w:val="auto"/>
                <w:szCs w:val="28"/>
              </w:rPr>
              <w:t>Khánh Hòa</w:t>
            </w:r>
            <w:r w:rsidR="006F4B2D" w:rsidRPr="00C5407D">
              <w:rPr>
                <w:rFonts w:ascii="Times New Roman" w:hAnsi="Times New Roman"/>
                <w:color w:val="auto"/>
                <w:szCs w:val="28"/>
              </w:rPr>
              <w:t xml:space="preserve">, ngày </w:t>
            </w:r>
            <w:r w:rsidR="00B43E5C" w:rsidRPr="00C5407D">
              <w:rPr>
                <w:rFonts w:ascii="Times New Roman" w:hAnsi="Times New Roman"/>
                <w:color w:val="auto"/>
                <w:szCs w:val="28"/>
              </w:rPr>
              <w:t xml:space="preserve">    </w:t>
            </w:r>
            <w:r w:rsidR="005D28F3" w:rsidRPr="00C5407D">
              <w:rPr>
                <w:rFonts w:ascii="Times New Roman" w:hAnsi="Times New Roman"/>
                <w:color w:val="auto"/>
                <w:szCs w:val="28"/>
              </w:rPr>
              <w:t xml:space="preserve">  </w:t>
            </w:r>
            <w:r w:rsidR="00B43E5C" w:rsidRPr="00C5407D">
              <w:rPr>
                <w:rFonts w:ascii="Times New Roman" w:hAnsi="Times New Roman"/>
                <w:color w:val="auto"/>
                <w:szCs w:val="28"/>
              </w:rPr>
              <w:t xml:space="preserve"> </w:t>
            </w:r>
            <w:r w:rsidR="006F4B2D" w:rsidRPr="00C5407D">
              <w:rPr>
                <w:rFonts w:ascii="Times New Roman" w:hAnsi="Times New Roman"/>
                <w:color w:val="auto"/>
                <w:szCs w:val="28"/>
              </w:rPr>
              <w:t xml:space="preserve"> tháng</w:t>
            </w:r>
            <w:r w:rsidR="00C22AAF" w:rsidRPr="00C5407D">
              <w:rPr>
                <w:rFonts w:ascii="Times New Roman" w:hAnsi="Times New Roman"/>
                <w:color w:val="auto"/>
                <w:szCs w:val="28"/>
              </w:rPr>
              <w:t xml:space="preserve"> </w:t>
            </w:r>
            <w:r w:rsidR="001054F4" w:rsidRPr="00C5407D">
              <w:rPr>
                <w:rFonts w:ascii="Times New Roman" w:hAnsi="Times New Roman"/>
                <w:color w:val="auto"/>
                <w:szCs w:val="28"/>
              </w:rPr>
              <w:t xml:space="preserve">    </w:t>
            </w:r>
            <w:r w:rsidR="00C22AAF" w:rsidRPr="00C5407D">
              <w:rPr>
                <w:rFonts w:ascii="Times New Roman" w:hAnsi="Times New Roman"/>
                <w:color w:val="auto"/>
                <w:szCs w:val="28"/>
              </w:rPr>
              <w:t xml:space="preserve"> </w:t>
            </w:r>
            <w:r w:rsidR="006F4B2D" w:rsidRPr="00C5407D">
              <w:rPr>
                <w:rFonts w:ascii="Times New Roman" w:hAnsi="Times New Roman"/>
                <w:color w:val="auto"/>
                <w:szCs w:val="28"/>
              </w:rPr>
              <w:t>n</w:t>
            </w:r>
            <w:r w:rsidR="006F4B2D" w:rsidRPr="00C5407D">
              <w:rPr>
                <w:rFonts w:ascii="Times New Roman" w:hAnsi="Times New Roman" w:hint="eastAsia"/>
                <w:color w:val="auto"/>
                <w:szCs w:val="28"/>
              </w:rPr>
              <w:t>ă</w:t>
            </w:r>
            <w:r w:rsidR="006F4B2D" w:rsidRPr="00C5407D">
              <w:rPr>
                <w:rFonts w:ascii="Times New Roman" w:hAnsi="Times New Roman"/>
                <w:color w:val="auto"/>
                <w:szCs w:val="28"/>
              </w:rPr>
              <w:t>m 20</w:t>
            </w:r>
            <w:r w:rsidR="009266E1" w:rsidRPr="00C5407D">
              <w:rPr>
                <w:rFonts w:ascii="Times New Roman" w:hAnsi="Times New Roman"/>
                <w:color w:val="auto"/>
                <w:szCs w:val="28"/>
              </w:rPr>
              <w:t>2</w:t>
            </w:r>
            <w:r w:rsidR="00E26558">
              <w:rPr>
                <w:rFonts w:ascii="Times New Roman" w:hAnsi="Times New Roman"/>
                <w:color w:val="auto"/>
                <w:szCs w:val="28"/>
              </w:rPr>
              <w:t>6</w:t>
            </w:r>
          </w:p>
        </w:tc>
      </w:tr>
    </w:tbl>
    <w:p w14:paraId="0E308180" w14:textId="5E759A9D" w:rsidR="007C2ED7" w:rsidRDefault="007C2ED7" w:rsidP="00F3258B">
      <w:pPr>
        <w:pStyle w:val="Heading5"/>
        <w:tabs>
          <w:tab w:val="left" w:pos="972"/>
          <w:tab w:val="center" w:pos="4536"/>
        </w:tabs>
        <w:spacing w:before="480"/>
        <w:jc w:val="left"/>
        <w:rPr>
          <w:noProof/>
          <w:sz w:val="28"/>
          <w:szCs w:val="28"/>
        </w:rPr>
      </w:pPr>
      <w:r>
        <w:rPr>
          <w:noProof/>
          <w:sz w:val="28"/>
          <w:szCs w:val="28"/>
        </w:rPr>
        <mc:AlternateContent>
          <mc:Choice Requires="wps">
            <w:drawing>
              <wp:anchor distT="0" distB="0" distL="114300" distR="114300" simplePos="0" relativeHeight="251659776" behindDoc="0" locked="0" layoutInCell="1" allowOverlap="1" wp14:anchorId="60B95CB0" wp14:editId="0D854E70">
                <wp:simplePos x="0" y="0"/>
                <wp:positionH relativeFrom="column">
                  <wp:posOffset>291465</wp:posOffset>
                </wp:positionH>
                <wp:positionV relativeFrom="paragraph">
                  <wp:posOffset>123190</wp:posOffset>
                </wp:positionV>
                <wp:extent cx="1244600" cy="298450"/>
                <wp:effectExtent l="0" t="0" r="12700" b="25400"/>
                <wp:wrapNone/>
                <wp:docPr id="1791440998" name="Rectangle 4"/>
                <wp:cNvGraphicFramePr/>
                <a:graphic xmlns:a="http://schemas.openxmlformats.org/drawingml/2006/main">
                  <a:graphicData uri="http://schemas.microsoft.com/office/word/2010/wordprocessingShape">
                    <wps:wsp>
                      <wps:cNvSpPr/>
                      <wps:spPr>
                        <a:xfrm>
                          <a:off x="0" y="0"/>
                          <a:ext cx="1244600" cy="298450"/>
                        </a:xfrm>
                        <a:prstGeom prst="rect">
                          <a:avLst/>
                        </a:prstGeom>
                        <a:ln>
                          <a:solidFill>
                            <a:schemeClr val="tx1">
                              <a:alpha val="99000"/>
                            </a:schemeClr>
                          </a:solidFill>
                        </a:ln>
                      </wps:spPr>
                      <wps:style>
                        <a:lnRef idx="2">
                          <a:schemeClr val="accent6"/>
                        </a:lnRef>
                        <a:fillRef idx="1">
                          <a:schemeClr val="lt1"/>
                        </a:fillRef>
                        <a:effectRef idx="0">
                          <a:schemeClr val="accent6"/>
                        </a:effectRef>
                        <a:fontRef idx="minor">
                          <a:schemeClr val="dk1"/>
                        </a:fontRef>
                      </wps:style>
                      <wps:txbx>
                        <w:txbxContent>
                          <w:p w14:paraId="7003C415" w14:textId="4FD5B8B0" w:rsidR="007C2ED7" w:rsidRPr="007C2ED7" w:rsidRDefault="007C2ED7" w:rsidP="007C2ED7">
                            <w:pPr>
                              <w:jc w:val="center"/>
                              <w:rPr>
                                <w:b/>
                                <w:bCs/>
                                <w:sz w:val="28"/>
                                <w:szCs w:val="28"/>
                              </w:rPr>
                            </w:pPr>
                            <w:r w:rsidRPr="007C2ED7">
                              <w:rPr>
                                <w:b/>
                                <w:bCs/>
                                <w:sz w:val="28"/>
                                <w:szCs w:val="28"/>
                              </w:rPr>
                              <w:t>DỰ THẢO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95CB0" id="Rectangle 4" o:spid="_x0000_s1026" style="position:absolute;margin-left:22.95pt;margin-top:9.7pt;width:98pt;height:23.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" fillcolor="white [3201]" strokecolor="black [3213]" strokeweight="1pt">
                <v:stroke opacity="64764f"/>
                <v:textbox>
                  <w:txbxContent>
                    <w:p w14:paraId="7003C415" w14:textId="4FD5B8B0" w:rsidR="007C2ED7" w:rsidRPr="007C2ED7" w:rsidRDefault="007C2ED7" w:rsidP="007C2ED7">
                      <w:pPr>
                        <w:jc w:val="center"/>
                        <w:rPr>
                          <w:b/>
                          <w:bCs/>
                          <w:sz w:val="28"/>
                          <w:szCs w:val="28"/>
                        </w:rPr>
                      </w:pPr>
                      <w:r w:rsidRPr="007C2ED7">
                        <w:rPr>
                          <w:b/>
                          <w:bCs/>
                          <w:sz w:val="28"/>
                          <w:szCs w:val="28"/>
                        </w:rPr>
                        <w:t>DỰ THẢO 1</w:t>
                      </w:r>
                    </w:p>
                  </w:txbxContent>
                </v:textbox>
              </v:rect>
            </w:pict>
          </mc:Fallback>
        </mc:AlternateContent>
      </w:r>
      <w:r w:rsidR="0003561D" w:rsidRPr="00C5407D">
        <w:rPr>
          <w:noProof/>
          <w:sz w:val="28"/>
          <w:szCs w:val="28"/>
        </w:rPr>
        <w:tab/>
      </w:r>
      <w:r w:rsidR="0003561D" w:rsidRPr="00C5407D">
        <w:rPr>
          <w:noProof/>
          <w:sz w:val="28"/>
          <w:szCs w:val="28"/>
        </w:rPr>
        <w:tab/>
      </w:r>
    </w:p>
    <w:p w14:paraId="2B85F904" w14:textId="2DC58949" w:rsidR="006F4B2D" w:rsidRPr="00C5407D" w:rsidRDefault="006F4B2D" w:rsidP="007C2ED7">
      <w:pPr>
        <w:pStyle w:val="Heading5"/>
        <w:tabs>
          <w:tab w:val="left" w:pos="972"/>
          <w:tab w:val="center" w:pos="4536"/>
        </w:tabs>
        <w:spacing w:before="120"/>
        <w:rPr>
          <w:noProof/>
          <w:sz w:val="28"/>
          <w:szCs w:val="28"/>
        </w:rPr>
      </w:pPr>
      <w:r w:rsidRPr="00C5407D">
        <w:rPr>
          <w:noProof/>
          <w:sz w:val="28"/>
          <w:szCs w:val="28"/>
        </w:rPr>
        <w:t>QUYẾT ĐỊNH</w:t>
      </w:r>
    </w:p>
    <w:tbl>
      <w:tblPr>
        <w:tblW w:w="0" w:type="auto"/>
        <w:jc w:val="center"/>
        <w:tblLook w:val="01E0" w:firstRow="1" w:lastRow="1" w:firstColumn="1" w:lastColumn="1" w:noHBand="0" w:noVBand="0"/>
      </w:tblPr>
      <w:tblGrid>
        <w:gridCol w:w="9072"/>
      </w:tblGrid>
      <w:tr w:rsidR="00C5407D" w:rsidRPr="00C5407D" w14:paraId="47FBAEF9" w14:textId="77777777" w:rsidTr="007C2ED7">
        <w:trPr>
          <w:jc w:val="center"/>
        </w:trPr>
        <w:tc>
          <w:tcPr>
            <w:tcW w:w="9215" w:type="dxa"/>
          </w:tcPr>
          <w:p w14:paraId="4DAEDA5B" w14:textId="1408C3D6" w:rsidR="006F4B2D" w:rsidRPr="00220F1C" w:rsidRDefault="00220F1C" w:rsidP="00650392">
            <w:pPr>
              <w:spacing w:before="120" w:after="360"/>
              <w:jc w:val="center"/>
              <w:rPr>
                <w:b/>
                <w:sz w:val="28"/>
                <w:szCs w:val="28"/>
              </w:rPr>
            </w:pPr>
            <w:r w:rsidRPr="00220F1C">
              <w:rPr>
                <w:b/>
                <w:sz w:val="28"/>
                <w:szCs w:val="28"/>
              </w:rPr>
              <w:t xml:space="preserve">Ban hành Quy định quản lý nhà nước về giá </w:t>
            </w:r>
            <w:r w:rsidRPr="00220F1C">
              <w:rPr>
                <w:b/>
                <w:sz w:val="28"/>
                <w:szCs w:val="28"/>
                <w:lang w:val="vi-VN"/>
              </w:rPr>
              <w:t>trên địa bàn tỉnh Khánh Hòa</w:t>
            </w:r>
          </w:p>
        </w:tc>
      </w:tr>
    </w:tbl>
    <w:p w14:paraId="03C0D264" w14:textId="52FD9975" w:rsidR="002821F6" w:rsidRPr="00BC3A80" w:rsidRDefault="002821F6" w:rsidP="00BC3A80">
      <w:pPr>
        <w:pStyle w:val="BodyText2"/>
        <w:tabs>
          <w:tab w:val="left" w:pos="709"/>
        </w:tabs>
        <w:spacing w:before="120" w:after="120" w:line="276" w:lineRule="auto"/>
        <w:ind w:firstLine="709"/>
        <w:jc w:val="both"/>
        <w:rPr>
          <w:rFonts w:ascii="Times New Roman" w:hAnsi="Times New Roman"/>
          <w:b/>
          <w:color w:val="auto"/>
          <w:szCs w:val="28"/>
        </w:rPr>
      </w:pPr>
      <w:r w:rsidRPr="00BC3A80">
        <w:rPr>
          <w:rFonts w:ascii="Times New Roman" w:hAnsi="Times New Roman"/>
          <w:i/>
          <w:iCs/>
          <w:color w:val="auto"/>
          <w:szCs w:val="28"/>
        </w:rPr>
        <w:t>Căn cứ Luật Tổ chức chính quyền địa phương số 72/2025/QH15;</w:t>
      </w:r>
    </w:p>
    <w:p w14:paraId="17540186" w14:textId="77777777" w:rsidR="002821F6" w:rsidRPr="00BC3A80" w:rsidRDefault="002821F6" w:rsidP="00BC3A80">
      <w:pPr>
        <w:spacing w:before="120" w:after="120" w:line="276" w:lineRule="auto"/>
        <w:jc w:val="both"/>
        <w:rPr>
          <w:i/>
          <w:iCs/>
          <w:sz w:val="28"/>
          <w:szCs w:val="28"/>
        </w:rPr>
      </w:pPr>
      <w:r w:rsidRPr="00BC3A80">
        <w:rPr>
          <w:rFonts w:eastAsia="MS Mincho"/>
          <w:i/>
          <w:sz w:val="28"/>
          <w:szCs w:val="28"/>
          <w:lang w:eastAsia="ja-JP"/>
        </w:rPr>
        <w:tab/>
      </w:r>
      <w:r w:rsidRPr="00BC3A80">
        <w:rPr>
          <w:i/>
          <w:iCs/>
          <w:sz w:val="28"/>
          <w:szCs w:val="28"/>
        </w:rPr>
        <w:t>Căn cứ Luật Ban hành văn bản quy phạm pháp luật số 64/2025/QH15 được sửa đổi, bổ sung bởi Luật số 87/2025/QH15;</w:t>
      </w:r>
    </w:p>
    <w:p w14:paraId="3D763436" w14:textId="169D194F" w:rsidR="007C2ED7" w:rsidRPr="00BC3A80" w:rsidRDefault="007C2ED7" w:rsidP="00BC3A80">
      <w:pPr>
        <w:tabs>
          <w:tab w:val="left" w:pos="709"/>
        </w:tabs>
        <w:spacing w:before="120" w:after="120" w:line="276" w:lineRule="auto"/>
        <w:jc w:val="both"/>
        <w:rPr>
          <w:i/>
          <w:iCs/>
          <w:spacing w:val="-8"/>
          <w:sz w:val="28"/>
          <w:szCs w:val="28"/>
        </w:rPr>
      </w:pPr>
      <w:r w:rsidRPr="00BC3A80">
        <w:rPr>
          <w:i/>
          <w:iCs/>
          <w:sz w:val="28"/>
          <w:szCs w:val="28"/>
        </w:rPr>
        <w:tab/>
        <w:t xml:space="preserve">Căn cứ </w:t>
      </w:r>
      <w:r w:rsidRPr="00BC3A80">
        <w:rPr>
          <w:i/>
          <w:iCs/>
          <w:sz w:val="28"/>
          <w:szCs w:val="28"/>
          <w:shd w:val="clear" w:color="auto" w:fill="FFFFFF"/>
        </w:rPr>
        <w:t>Luật Giá số 16/2023/QH15 được sửa đổi, bổ sung bởi Luật số 140/2025/QH15;</w:t>
      </w:r>
    </w:p>
    <w:p w14:paraId="094750FF" w14:textId="77777777" w:rsidR="00650392" w:rsidRPr="00BC3A80" w:rsidRDefault="006F4B2D" w:rsidP="00BC3A80">
      <w:pPr>
        <w:tabs>
          <w:tab w:val="left" w:pos="709"/>
        </w:tabs>
        <w:spacing w:before="120" w:after="120" w:line="276" w:lineRule="auto"/>
        <w:ind w:firstLine="720"/>
        <w:jc w:val="both"/>
        <w:rPr>
          <w:i/>
          <w:sz w:val="28"/>
          <w:szCs w:val="28"/>
          <w:shd w:val="clear" w:color="auto" w:fill="FFFFFF"/>
        </w:rPr>
      </w:pPr>
      <w:r w:rsidRPr="00BC3A80">
        <w:rPr>
          <w:rFonts w:eastAsia="MS Mincho"/>
          <w:i/>
          <w:sz w:val="28"/>
          <w:szCs w:val="28"/>
          <w:lang w:eastAsia="ja-JP"/>
        </w:rPr>
        <w:t xml:space="preserve">Căn cứ </w:t>
      </w:r>
      <w:r w:rsidR="00637914" w:rsidRPr="00BC3A80">
        <w:rPr>
          <w:i/>
          <w:sz w:val="28"/>
          <w:szCs w:val="28"/>
          <w:lang w:val="nl-NL"/>
        </w:rPr>
        <w:t>Nghị định số</w:t>
      </w:r>
      <w:r w:rsidR="00637914" w:rsidRPr="00BC3A80">
        <w:rPr>
          <w:i/>
          <w:sz w:val="28"/>
          <w:szCs w:val="28"/>
          <w:shd w:val="clear" w:color="auto" w:fill="FFFFFF"/>
        </w:rPr>
        <w:t xml:space="preserve"> 85/2024/NĐ-CP ngày 10 tháng 4 năm 2024 của Chính phủ quy định chi tiết một số điều của Luật Giá;</w:t>
      </w:r>
    </w:p>
    <w:p w14:paraId="1C2B859A" w14:textId="69F8CFC3" w:rsidR="00637914" w:rsidRPr="00BC3A80" w:rsidRDefault="00637914" w:rsidP="00BC3A80">
      <w:pPr>
        <w:tabs>
          <w:tab w:val="left" w:pos="709"/>
        </w:tabs>
        <w:spacing w:before="120" w:after="120" w:line="276" w:lineRule="auto"/>
        <w:ind w:firstLine="720"/>
        <w:jc w:val="both"/>
        <w:rPr>
          <w:i/>
          <w:spacing w:val="-2"/>
          <w:sz w:val="28"/>
          <w:szCs w:val="28"/>
          <w:shd w:val="clear" w:color="auto" w:fill="FFFFFF"/>
        </w:rPr>
      </w:pPr>
      <w:r w:rsidRPr="00BC3A80">
        <w:rPr>
          <w:i/>
          <w:sz w:val="28"/>
          <w:szCs w:val="28"/>
        </w:rPr>
        <w:t>Căn cứ Thông tư số 29/2024/TT-BTC ngày 16 tháng 5 năm 2024 của Bộ trưởng</w:t>
      </w:r>
      <w:r w:rsidRPr="00BC3A80">
        <w:rPr>
          <w:i/>
          <w:spacing w:val="-2"/>
          <w:sz w:val="28"/>
          <w:szCs w:val="28"/>
        </w:rPr>
        <w:t xml:space="preserve"> Bộ Tài chính </w:t>
      </w:r>
      <w:r w:rsidRPr="00BC3A80">
        <w:rPr>
          <w:i/>
          <w:iCs/>
          <w:spacing w:val="-2"/>
          <w:sz w:val="28"/>
          <w:szCs w:val="18"/>
          <w:shd w:val="clear" w:color="auto" w:fill="FFFFFF"/>
        </w:rPr>
        <w:t xml:space="preserve">quy định về công tác tổng hợp, phân tích, dự báo giá thị trường </w:t>
      </w:r>
      <w:r w:rsidRPr="00BC3A80">
        <w:rPr>
          <w:i/>
          <w:iCs/>
          <w:sz w:val="28"/>
          <w:szCs w:val="18"/>
          <w:shd w:val="clear" w:color="auto" w:fill="FFFFFF"/>
        </w:rPr>
        <w:t>và kinh phí đảm bảo cho công tác tổng hợp, phân tích, dự báo giá thị trường;</w:t>
      </w:r>
    </w:p>
    <w:p w14:paraId="7EC98D19" w14:textId="48437992" w:rsidR="00637914" w:rsidRPr="00BC3A80" w:rsidRDefault="00650392" w:rsidP="00BC3A80">
      <w:pPr>
        <w:tabs>
          <w:tab w:val="left" w:pos="709"/>
        </w:tabs>
        <w:spacing w:before="120" w:after="120" w:line="276" w:lineRule="auto"/>
        <w:ind w:firstLine="720"/>
        <w:jc w:val="both"/>
        <w:rPr>
          <w:i/>
          <w:iCs/>
          <w:sz w:val="28"/>
          <w:szCs w:val="28"/>
        </w:rPr>
      </w:pPr>
      <w:r w:rsidRPr="00BC3A80">
        <w:rPr>
          <w:i/>
          <w:spacing w:val="-6"/>
          <w:sz w:val="28"/>
          <w:szCs w:val="28"/>
        </w:rPr>
        <w:t xml:space="preserve">Căn cứ Thông tư số 44/2025/TT-BTC ngày 18 tháng 6 năm 2025 của Bộ trưởng Bộ Tài chính </w:t>
      </w:r>
      <w:r w:rsidRPr="00BC3A80">
        <w:rPr>
          <w:i/>
          <w:iCs/>
          <w:spacing w:val="-6"/>
          <w:sz w:val="28"/>
          <w:szCs w:val="28"/>
        </w:rPr>
        <w:t>sửa đổi, bổ sung một số điều của Thông tư số </w:t>
      </w:r>
      <w:bookmarkStart w:id="0" w:name="tvpllink_oudsykbdpg"/>
      <w:r w:rsidRPr="00BC3A80">
        <w:rPr>
          <w:i/>
          <w:iCs/>
          <w:spacing w:val="-6"/>
          <w:sz w:val="28"/>
          <w:szCs w:val="28"/>
        </w:rPr>
        <w:fldChar w:fldCharType="begin"/>
      </w:r>
      <w:r w:rsidRPr="00BC3A80">
        <w:rPr>
          <w:i/>
          <w:iCs/>
          <w:spacing w:val="-6"/>
          <w:sz w:val="28"/>
          <w:szCs w:val="28"/>
        </w:rPr>
        <w:instrText>HYPERLINK "https://thuvienphapluat.vn/van-ban/Tai-chinh-nha-nuoc/Thong-tu-29-2024-TT-BTC-kinh-phi-bao-dam-cong-tac-tong-hop-phan-tich-du-bao-gia-thi-truong-613319.aspx" \t "_blank"</w:instrText>
      </w:r>
      <w:r w:rsidRPr="00BC3A80">
        <w:rPr>
          <w:i/>
          <w:iCs/>
          <w:spacing w:val="-6"/>
          <w:sz w:val="28"/>
          <w:szCs w:val="28"/>
        </w:rPr>
      </w:r>
      <w:r w:rsidRPr="00BC3A80">
        <w:rPr>
          <w:i/>
          <w:iCs/>
          <w:spacing w:val="-6"/>
          <w:sz w:val="28"/>
          <w:szCs w:val="28"/>
        </w:rPr>
        <w:fldChar w:fldCharType="separate"/>
      </w:r>
      <w:r w:rsidRPr="00BC3A80">
        <w:rPr>
          <w:rStyle w:val="Hyperlink"/>
          <w:i/>
          <w:iCs/>
          <w:color w:val="auto"/>
          <w:spacing w:val="-6"/>
          <w:sz w:val="28"/>
          <w:szCs w:val="28"/>
          <w:u w:val="none"/>
        </w:rPr>
        <w:t>29/2024/TT-BTC</w:t>
      </w:r>
      <w:r w:rsidRPr="00BC3A80">
        <w:rPr>
          <w:i/>
          <w:spacing w:val="-6"/>
          <w:sz w:val="28"/>
          <w:szCs w:val="28"/>
        </w:rPr>
        <w:fldChar w:fldCharType="end"/>
      </w:r>
      <w:bookmarkEnd w:id="0"/>
      <w:r w:rsidRPr="00BC3A80">
        <w:rPr>
          <w:i/>
          <w:iCs/>
          <w:sz w:val="28"/>
          <w:szCs w:val="28"/>
        </w:rPr>
        <w:t> ngày 16 tháng 5 năm 2024 của Bộ trưởng Bộ Tài chính quy định về công tác tổng hợp, phân tích, dự báo giá thị trường và kinh phí bảo đảm cho công tác tổng hợp, phân tích, dự báo giá thị trường;</w:t>
      </w:r>
    </w:p>
    <w:p w14:paraId="33D7E3A9" w14:textId="77DCF696" w:rsidR="0041769F" w:rsidRPr="00BC3A80" w:rsidRDefault="0041769F" w:rsidP="00BC3A80">
      <w:pPr>
        <w:tabs>
          <w:tab w:val="left" w:pos="709"/>
        </w:tabs>
        <w:spacing w:before="120" w:after="120" w:line="276" w:lineRule="auto"/>
        <w:ind w:firstLine="720"/>
        <w:jc w:val="both"/>
        <w:rPr>
          <w:i/>
          <w:sz w:val="28"/>
          <w:szCs w:val="28"/>
          <w:lang w:val="nl-NL"/>
        </w:rPr>
      </w:pPr>
      <w:r w:rsidRPr="00BC3A80">
        <w:rPr>
          <w:i/>
          <w:sz w:val="28"/>
          <w:szCs w:val="28"/>
        </w:rPr>
        <w:t>Căn cứ</w:t>
      </w:r>
      <w:r w:rsidRPr="00BC3A80">
        <w:rPr>
          <w:i/>
          <w:sz w:val="28"/>
          <w:szCs w:val="28"/>
        </w:rPr>
        <w:t xml:space="preserve"> </w:t>
      </w:r>
      <w:r w:rsidRPr="00BC3A80">
        <w:rPr>
          <w:i/>
          <w:sz w:val="28"/>
          <w:szCs w:val="28"/>
        </w:rPr>
        <w:t>Thông tư số</w:t>
      </w:r>
      <w:r w:rsidRPr="00BC3A80">
        <w:rPr>
          <w:i/>
          <w:sz w:val="28"/>
          <w:szCs w:val="28"/>
          <w:lang w:val="vi-VN"/>
        </w:rPr>
        <w:t xml:space="preserve"> 28</w:t>
      </w:r>
      <w:r w:rsidRPr="00BC3A80">
        <w:rPr>
          <w:i/>
          <w:sz w:val="28"/>
          <w:szCs w:val="28"/>
        </w:rPr>
        <w:t>/2024/TT-BTC ngày 16</w:t>
      </w:r>
      <w:r w:rsidRPr="00BC3A80">
        <w:rPr>
          <w:i/>
          <w:sz w:val="28"/>
          <w:szCs w:val="28"/>
        </w:rPr>
        <w:t xml:space="preserve"> tháng </w:t>
      </w:r>
      <w:r w:rsidRPr="00BC3A80">
        <w:rPr>
          <w:i/>
          <w:sz w:val="28"/>
          <w:szCs w:val="28"/>
        </w:rPr>
        <w:t>5</w:t>
      </w:r>
      <w:r w:rsidRPr="00BC3A80">
        <w:rPr>
          <w:i/>
          <w:sz w:val="28"/>
          <w:szCs w:val="28"/>
        </w:rPr>
        <w:t xml:space="preserve"> năm </w:t>
      </w:r>
      <w:r w:rsidRPr="00BC3A80">
        <w:rPr>
          <w:i/>
          <w:sz w:val="28"/>
          <w:szCs w:val="28"/>
        </w:rPr>
        <w:t xml:space="preserve">2024 </w:t>
      </w:r>
      <w:r w:rsidRPr="00BC3A80">
        <w:rPr>
          <w:i/>
          <w:sz w:val="28"/>
          <w:szCs w:val="28"/>
          <w:lang w:val="vi-VN"/>
        </w:rPr>
        <w:t xml:space="preserve">của </w:t>
      </w:r>
      <w:r w:rsidRPr="00BC3A80">
        <w:rPr>
          <w:i/>
          <w:sz w:val="28"/>
          <w:szCs w:val="28"/>
        </w:rPr>
        <w:t xml:space="preserve">Bộ trưởng </w:t>
      </w:r>
      <w:r w:rsidRPr="00BC3A80">
        <w:rPr>
          <w:i/>
          <w:sz w:val="28"/>
          <w:szCs w:val="28"/>
          <w:lang w:val="vi-VN"/>
        </w:rPr>
        <w:t xml:space="preserve">Bộ Tài chính </w:t>
      </w:r>
      <w:r w:rsidRPr="00BC3A80">
        <w:rPr>
          <w:i/>
          <w:sz w:val="28"/>
          <w:szCs w:val="28"/>
        </w:rPr>
        <w:t>quy định về trình tự, thủ tục kiểm tra việc chấp hành pháp luật về giá, thẩm định giá</w:t>
      </w:r>
      <w:r w:rsidR="00BC3A80" w:rsidRPr="00BC3A80">
        <w:rPr>
          <w:i/>
          <w:sz w:val="28"/>
          <w:szCs w:val="28"/>
        </w:rPr>
        <w:t>;</w:t>
      </w:r>
    </w:p>
    <w:p w14:paraId="18D69D50" w14:textId="6AE8936E" w:rsidR="006F4B2D" w:rsidRPr="00BC3A80" w:rsidRDefault="006F4B2D" w:rsidP="00BC3A80">
      <w:pPr>
        <w:tabs>
          <w:tab w:val="left" w:pos="709"/>
        </w:tabs>
        <w:spacing w:before="120" w:after="120" w:line="276" w:lineRule="auto"/>
        <w:jc w:val="both"/>
        <w:rPr>
          <w:rFonts w:eastAsia="MS Mincho"/>
          <w:i/>
          <w:sz w:val="28"/>
          <w:szCs w:val="28"/>
          <w:lang w:eastAsia="ja-JP"/>
        </w:rPr>
      </w:pPr>
      <w:r w:rsidRPr="00BC3A80">
        <w:rPr>
          <w:sz w:val="28"/>
          <w:szCs w:val="28"/>
        </w:rPr>
        <w:tab/>
      </w:r>
      <w:r w:rsidRPr="00BC3A80">
        <w:rPr>
          <w:rFonts w:eastAsia="MS Mincho"/>
          <w:i/>
          <w:sz w:val="28"/>
          <w:szCs w:val="28"/>
          <w:lang w:eastAsia="ja-JP"/>
        </w:rPr>
        <w:t>Theo đề</w:t>
      </w:r>
      <w:r w:rsidR="00F067DE" w:rsidRPr="00BC3A80">
        <w:rPr>
          <w:rFonts w:eastAsia="MS Mincho"/>
          <w:i/>
          <w:sz w:val="28"/>
          <w:szCs w:val="28"/>
          <w:lang w:eastAsia="ja-JP"/>
        </w:rPr>
        <w:t xml:space="preserve"> </w:t>
      </w:r>
      <w:r w:rsidRPr="00BC3A80">
        <w:rPr>
          <w:rFonts w:eastAsia="MS Mincho"/>
          <w:i/>
          <w:sz w:val="28"/>
          <w:szCs w:val="28"/>
          <w:lang w:eastAsia="ja-JP"/>
        </w:rPr>
        <w:t xml:space="preserve">nghị của Giám đốc Sở Tài chính tại Tờ trình số </w:t>
      </w:r>
      <w:r w:rsidR="00C92EDB" w:rsidRPr="00BC3A80">
        <w:rPr>
          <w:rFonts w:eastAsia="MS Mincho"/>
          <w:i/>
          <w:sz w:val="28"/>
          <w:szCs w:val="28"/>
          <w:lang w:eastAsia="ja-JP"/>
        </w:rPr>
        <w:t xml:space="preserve">        </w:t>
      </w:r>
      <w:r w:rsidRPr="00BC3A80">
        <w:rPr>
          <w:rFonts w:eastAsia="MS Mincho"/>
          <w:i/>
          <w:sz w:val="28"/>
          <w:szCs w:val="28"/>
          <w:lang w:eastAsia="ja-JP"/>
        </w:rPr>
        <w:t xml:space="preserve">/TTr-STC ngày </w:t>
      </w:r>
      <w:r w:rsidR="00C92EDB" w:rsidRPr="00BC3A80">
        <w:rPr>
          <w:rFonts w:eastAsia="MS Mincho"/>
          <w:i/>
          <w:sz w:val="28"/>
          <w:szCs w:val="28"/>
          <w:lang w:eastAsia="ja-JP"/>
        </w:rPr>
        <w:t xml:space="preserve">        </w:t>
      </w:r>
      <w:r w:rsidR="0021138C" w:rsidRPr="00BC3A80">
        <w:rPr>
          <w:rFonts w:eastAsia="MS Mincho"/>
          <w:i/>
          <w:sz w:val="28"/>
          <w:szCs w:val="28"/>
          <w:lang w:eastAsia="ja-JP"/>
        </w:rPr>
        <w:t xml:space="preserve"> tháng</w:t>
      </w:r>
      <w:r w:rsidR="00C22AAF" w:rsidRPr="00BC3A80">
        <w:rPr>
          <w:rFonts w:eastAsia="MS Mincho"/>
          <w:i/>
          <w:sz w:val="28"/>
          <w:szCs w:val="28"/>
          <w:lang w:eastAsia="ja-JP"/>
        </w:rPr>
        <w:t xml:space="preserve"> </w:t>
      </w:r>
      <w:r w:rsidR="006B1ADE" w:rsidRPr="00BC3A80">
        <w:rPr>
          <w:rFonts w:eastAsia="MS Mincho"/>
          <w:i/>
          <w:sz w:val="28"/>
          <w:szCs w:val="28"/>
          <w:lang w:eastAsia="ja-JP"/>
        </w:rPr>
        <w:t xml:space="preserve">    </w:t>
      </w:r>
      <w:r w:rsidR="00C22AAF" w:rsidRPr="00BC3A80">
        <w:rPr>
          <w:rFonts w:eastAsia="MS Mincho"/>
          <w:i/>
          <w:sz w:val="28"/>
          <w:szCs w:val="28"/>
          <w:lang w:eastAsia="ja-JP"/>
        </w:rPr>
        <w:t xml:space="preserve"> </w:t>
      </w:r>
      <w:r w:rsidR="0021138C" w:rsidRPr="00BC3A80">
        <w:rPr>
          <w:rFonts w:eastAsia="MS Mincho"/>
          <w:i/>
          <w:sz w:val="28"/>
          <w:szCs w:val="28"/>
          <w:lang w:eastAsia="ja-JP"/>
        </w:rPr>
        <w:t xml:space="preserve">năm </w:t>
      </w:r>
      <w:r w:rsidRPr="00BC3A80">
        <w:rPr>
          <w:rFonts w:eastAsia="MS Mincho"/>
          <w:i/>
          <w:sz w:val="28"/>
          <w:szCs w:val="28"/>
          <w:lang w:eastAsia="ja-JP"/>
        </w:rPr>
        <w:t>20</w:t>
      </w:r>
      <w:r w:rsidR="002D59C8" w:rsidRPr="00BC3A80">
        <w:rPr>
          <w:rFonts w:eastAsia="MS Mincho"/>
          <w:i/>
          <w:sz w:val="28"/>
          <w:szCs w:val="28"/>
          <w:lang w:eastAsia="ja-JP"/>
        </w:rPr>
        <w:t>2</w:t>
      </w:r>
      <w:r w:rsidR="009472A5" w:rsidRPr="00BC3A80">
        <w:rPr>
          <w:rFonts w:eastAsia="MS Mincho"/>
          <w:i/>
          <w:sz w:val="28"/>
          <w:szCs w:val="28"/>
          <w:lang w:eastAsia="ja-JP"/>
        </w:rPr>
        <w:t>6</w:t>
      </w:r>
      <w:r w:rsidR="006B1ADE" w:rsidRPr="00BC3A80">
        <w:rPr>
          <w:rFonts w:eastAsia="MS Mincho"/>
          <w:i/>
          <w:sz w:val="28"/>
          <w:szCs w:val="28"/>
          <w:lang w:eastAsia="ja-JP"/>
        </w:rPr>
        <w:t>;</w:t>
      </w:r>
    </w:p>
    <w:p w14:paraId="66F2A4D0" w14:textId="0FA135F6" w:rsidR="006B1ADE" w:rsidRPr="00BC3A80" w:rsidRDefault="006B1ADE" w:rsidP="00BC3A80">
      <w:pPr>
        <w:tabs>
          <w:tab w:val="left" w:pos="709"/>
        </w:tabs>
        <w:spacing w:before="120" w:after="120" w:line="276" w:lineRule="auto"/>
        <w:jc w:val="both"/>
        <w:rPr>
          <w:rFonts w:eastAsia="MS Mincho"/>
          <w:i/>
          <w:iCs/>
          <w:sz w:val="28"/>
          <w:szCs w:val="28"/>
          <w:lang w:eastAsia="ja-JP"/>
        </w:rPr>
      </w:pPr>
      <w:r w:rsidRPr="00BC3A80">
        <w:rPr>
          <w:rFonts w:eastAsia="MS Mincho"/>
          <w:i/>
          <w:sz w:val="28"/>
          <w:szCs w:val="28"/>
          <w:lang w:eastAsia="ja-JP"/>
        </w:rPr>
        <w:tab/>
      </w:r>
      <w:r w:rsidR="002821F6" w:rsidRPr="00BC3A80">
        <w:rPr>
          <w:i/>
          <w:iCs/>
          <w:sz w:val="28"/>
          <w:szCs w:val="28"/>
        </w:rPr>
        <w:t xml:space="preserve">Ủy ban nhân dân ban hành </w:t>
      </w:r>
      <w:r w:rsidRPr="00BC3A80">
        <w:rPr>
          <w:i/>
          <w:iCs/>
          <w:sz w:val="28"/>
          <w:szCs w:val="28"/>
        </w:rPr>
        <w:t xml:space="preserve">Quyết định </w:t>
      </w:r>
      <w:r w:rsidR="009472A5" w:rsidRPr="00BC3A80">
        <w:rPr>
          <w:i/>
          <w:iCs/>
          <w:sz w:val="28"/>
          <w:szCs w:val="28"/>
        </w:rPr>
        <w:t>ban hành Quy định quản lý nhà nước về giá trên địa bàn tỉnh Khánh Hòa</w:t>
      </w:r>
      <w:r w:rsidR="00DC726B" w:rsidRPr="00BC3A80">
        <w:rPr>
          <w:i/>
          <w:iCs/>
          <w:spacing w:val="-4"/>
          <w:sz w:val="28"/>
          <w:szCs w:val="28"/>
        </w:rPr>
        <w:t>.</w:t>
      </w:r>
    </w:p>
    <w:p w14:paraId="34D9FB54" w14:textId="1037DBE1" w:rsidR="00391BE5" w:rsidRPr="00D37D37" w:rsidRDefault="006F4B2D" w:rsidP="00BC3A80">
      <w:pPr>
        <w:tabs>
          <w:tab w:val="left" w:pos="709"/>
        </w:tabs>
        <w:spacing w:before="240" w:after="120" w:line="276" w:lineRule="auto"/>
        <w:jc w:val="both"/>
        <w:rPr>
          <w:spacing w:val="-4"/>
          <w:sz w:val="28"/>
          <w:szCs w:val="28"/>
          <w:lang w:val="de-DE"/>
        </w:rPr>
      </w:pPr>
      <w:r w:rsidRPr="00D37D37">
        <w:rPr>
          <w:b/>
          <w:sz w:val="28"/>
          <w:szCs w:val="28"/>
          <w:lang w:val="nl-NL"/>
        </w:rPr>
        <w:tab/>
        <w:t xml:space="preserve">Điều 1. </w:t>
      </w:r>
      <w:r w:rsidR="00D37D37" w:rsidRPr="00D37D37">
        <w:rPr>
          <w:sz w:val="28"/>
          <w:szCs w:val="28"/>
        </w:rPr>
        <w:t>Ban hành kèm theo Quyết định này Quy định quản lý nhà nước về giá trên địa bàn tỉnh Khánh Hòa.</w:t>
      </w:r>
    </w:p>
    <w:p w14:paraId="3169095A" w14:textId="6319831F" w:rsidR="00DD6EC1" w:rsidRPr="00D37D37" w:rsidRDefault="003B7A7B" w:rsidP="006824FC">
      <w:pPr>
        <w:tabs>
          <w:tab w:val="left" w:pos="709"/>
        </w:tabs>
        <w:spacing w:before="120" w:after="120" w:line="276" w:lineRule="auto"/>
        <w:jc w:val="both"/>
        <w:rPr>
          <w:sz w:val="28"/>
          <w:szCs w:val="28"/>
        </w:rPr>
      </w:pPr>
      <w:r w:rsidRPr="00D37D37">
        <w:rPr>
          <w:sz w:val="28"/>
          <w:szCs w:val="28"/>
        </w:rPr>
        <w:tab/>
      </w:r>
      <w:r w:rsidRPr="00D37D37">
        <w:rPr>
          <w:b/>
          <w:spacing w:val="2"/>
          <w:sz w:val="28"/>
          <w:szCs w:val="28"/>
          <w:lang w:val="nb-NO"/>
        </w:rPr>
        <w:t xml:space="preserve">Điều 2. </w:t>
      </w:r>
      <w:r w:rsidR="00D37D37" w:rsidRPr="00D37D37">
        <w:rPr>
          <w:b/>
          <w:bCs/>
          <w:sz w:val="28"/>
          <w:szCs w:val="28"/>
        </w:rPr>
        <w:t>Điều khoản thi hành</w:t>
      </w:r>
    </w:p>
    <w:p w14:paraId="0F702F88" w14:textId="58BD2DA9" w:rsidR="00CA2F9C" w:rsidRPr="00D37D37" w:rsidRDefault="00CA2F9C" w:rsidP="006824FC">
      <w:pPr>
        <w:spacing w:before="120" w:after="120" w:line="276" w:lineRule="auto"/>
        <w:ind w:firstLine="720"/>
        <w:jc w:val="both"/>
        <w:rPr>
          <w:sz w:val="28"/>
          <w:szCs w:val="28"/>
        </w:rPr>
      </w:pPr>
      <w:r w:rsidRPr="00D37D37">
        <w:rPr>
          <w:sz w:val="28"/>
          <w:szCs w:val="28"/>
        </w:rPr>
        <w:t>1. Quyết định này có hiệu lực thi hành kể từ ngày       tháng       năm 202</w:t>
      </w:r>
      <w:r w:rsidR="00D37D37" w:rsidRPr="00D37D37">
        <w:rPr>
          <w:sz w:val="28"/>
          <w:szCs w:val="28"/>
        </w:rPr>
        <w:t>6</w:t>
      </w:r>
      <w:r w:rsidRPr="00D37D37">
        <w:rPr>
          <w:sz w:val="28"/>
          <w:szCs w:val="28"/>
        </w:rPr>
        <w:t>.</w:t>
      </w:r>
    </w:p>
    <w:p w14:paraId="673F759A" w14:textId="7216AF5D" w:rsidR="00D37D37" w:rsidRPr="00D37D37" w:rsidRDefault="009B7A8C" w:rsidP="00946755">
      <w:pPr>
        <w:spacing w:before="120" w:after="120" w:line="276" w:lineRule="auto"/>
        <w:ind w:firstLine="720"/>
        <w:jc w:val="both"/>
        <w:rPr>
          <w:sz w:val="28"/>
          <w:szCs w:val="28"/>
        </w:rPr>
      </w:pPr>
      <w:r w:rsidRPr="00B5644E">
        <w:rPr>
          <w:spacing w:val="2"/>
          <w:sz w:val="28"/>
          <w:szCs w:val="28"/>
        </w:rPr>
        <w:lastRenderedPageBreak/>
        <w:t xml:space="preserve">2. </w:t>
      </w:r>
      <w:r w:rsidR="00D37D37" w:rsidRPr="00B5644E">
        <w:rPr>
          <w:spacing w:val="2"/>
          <w:sz w:val="28"/>
          <w:szCs w:val="28"/>
        </w:rPr>
        <w:t xml:space="preserve">Quyết định này thay thế </w:t>
      </w:r>
      <w:r w:rsidR="00D37D37" w:rsidRPr="00B5644E">
        <w:rPr>
          <w:rFonts w:eastAsia="Calibri"/>
          <w:spacing w:val="2"/>
          <w:sz w:val="28"/>
          <w:szCs w:val="28"/>
        </w:rPr>
        <w:t>Quyết định số 41/2024/QĐ-UBND ngày 29 tháng 11</w:t>
      </w:r>
      <w:r w:rsidR="00D37D37" w:rsidRPr="00D37D37">
        <w:rPr>
          <w:rFonts w:eastAsia="Calibri"/>
          <w:sz w:val="28"/>
          <w:szCs w:val="28"/>
        </w:rPr>
        <w:t xml:space="preserve"> năm 2024 của </w:t>
      </w:r>
      <w:r w:rsidR="00D37D37" w:rsidRPr="00D37D37">
        <w:rPr>
          <w:sz w:val="28"/>
          <w:szCs w:val="28"/>
        </w:rPr>
        <w:t xml:space="preserve">UBND tỉnh Khánh Hòa </w:t>
      </w:r>
      <w:r w:rsidR="00D37D37" w:rsidRPr="00D37D37">
        <w:rPr>
          <w:sz w:val="28"/>
          <w:szCs w:val="28"/>
          <w:lang w:bidi="en-US"/>
        </w:rPr>
        <w:t xml:space="preserve">ban </w:t>
      </w:r>
      <w:r w:rsidR="00D37D37" w:rsidRPr="00D37D37">
        <w:rPr>
          <w:sz w:val="28"/>
          <w:szCs w:val="28"/>
          <w:lang w:val="vi-VN" w:eastAsia="vi-VN" w:bidi="vi-VN"/>
        </w:rPr>
        <w:t xml:space="preserve">hành </w:t>
      </w:r>
      <w:r w:rsidR="00B5644E">
        <w:rPr>
          <w:sz w:val="28"/>
          <w:szCs w:val="28"/>
          <w:lang w:eastAsia="vi-VN" w:bidi="vi-VN"/>
        </w:rPr>
        <w:t>Q</w:t>
      </w:r>
      <w:r w:rsidR="00D37D37" w:rsidRPr="00D37D37">
        <w:rPr>
          <w:sz w:val="28"/>
          <w:szCs w:val="28"/>
        </w:rPr>
        <w:t xml:space="preserve">uy định quản lý nhà nước về giá </w:t>
      </w:r>
      <w:r w:rsidR="00D37D37" w:rsidRPr="00D37D37">
        <w:rPr>
          <w:sz w:val="28"/>
          <w:szCs w:val="28"/>
          <w:lang w:val="vi-VN"/>
        </w:rPr>
        <w:t>trên địa bàn tỉnh Khánh Hòa</w:t>
      </w:r>
      <w:r w:rsidR="00D37D37" w:rsidRPr="00D37D37">
        <w:rPr>
          <w:sz w:val="28"/>
          <w:szCs w:val="28"/>
        </w:rPr>
        <w:t>.</w:t>
      </w:r>
    </w:p>
    <w:p w14:paraId="4DB9CA84" w14:textId="301B5853" w:rsidR="00322FF6" w:rsidRPr="00D37D37" w:rsidRDefault="00322FF6" w:rsidP="00C717B5">
      <w:pPr>
        <w:widowControl w:val="0"/>
        <w:spacing w:before="120" w:after="360" w:line="276" w:lineRule="auto"/>
        <w:ind w:firstLine="709"/>
        <w:jc w:val="both"/>
        <w:rPr>
          <w:sz w:val="28"/>
          <w:szCs w:val="28"/>
          <w:lang w:val="nb-NO"/>
        </w:rPr>
      </w:pPr>
      <w:r w:rsidRPr="00D37D37">
        <w:rPr>
          <w:b/>
          <w:sz w:val="28"/>
          <w:szCs w:val="28"/>
          <w:lang w:val="nb-NO"/>
        </w:rPr>
        <w:t xml:space="preserve">Điều </w:t>
      </w:r>
      <w:r w:rsidR="00D37D37" w:rsidRPr="00D37D37">
        <w:rPr>
          <w:b/>
          <w:sz w:val="28"/>
          <w:szCs w:val="28"/>
          <w:lang w:val="nb-NO"/>
        </w:rPr>
        <w:t>3</w:t>
      </w:r>
      <w:r w:rsidRPr="00D37D37">
        <w:rPr>
          <w:b/>
          <w:sz w:val="28"/>
          <w:szCs w:val="28"/>
          <w:lang w:val="nb-NO"/>
        </w:rPr>
        <w:t>.</w:t>
      </w:r>
      <w:r w:rsidRPr="00D37D37">
        <w:rPr>
          <w:sz w:val="28"/>
          <w:szCs w:val="28"/>
          <w:lang w:val="nb-NO"/>
        </w:rPr>
        <w:t xml:space="preserve"> Chánh Văn phòng Ủy ban nhân dân tỉnh; Giám đốc các </w:t>
      </w:r>
      <w:r w:rsidR="0003274B" w:rsidRPr="00D37D37">
        <w:rPr>
          <w:sz w:val="28"/>
          <w:szCs w:val="28"/>
          <w:lang w:val="nb-NO"/>
        </w:rPr>
        <w:t>S</w:t>
      </w:r>
      <w:r w:rsidRPr="00D37D37">
        <w:rPr>
          <w:sz w:val="28"/>
          <w:szCs w:val="28"/>
          <w:lang w:val="nb-NO"/>
        </w:rPr>
        <w:t>ở</w:t>
      </w:r>
      <w:r w:rsidR="0003274B" w:rsidRPr="00D37D37">
        <w:rPr>
          <w:sz w:val="28"/>
          <w:szCs w:val="28"/>
          <w:lang w:val="nb-NO"/>
        </w:rPr>
        <w:t>; Thủ trưởng các</w:t>
      </w:r>
      <w:r w:rsidRPr="00D37D37">
        <w:rPr>
          <w:sz w:val="28"/>
          <w:szCs w:val="28"/>
          <w:lang w:val="nb-NO"/>
        </w:rPr>
        <w:t xml:space="preserve"> ban, ngành</w:t>
      </w:r>
      <w:r w:rsidR="0003274B" w:rsidRPr="00D37D37">
        <w:rPr>
          <w:sz w:val="28"/>
          <w:szCs w:val="28"/>
          <w:lang w:val="nb-NO"/>
        </w:rPr>
        <w:t>, đơn vị</w:t>
      </w:r>
      <w:r w:rsidR="00D165CC">
        <w:rPr>
          <w:sz w:val="28"/>
          <w:szCs w:val="28"/>
          <w:lang w:val="nb-NO"/>
        </w:rPr>
        <w:t xml:space="preserve"> thuộc tỉnh</w:t>
      </w:r>
      <w:r w:rsidRPr="00D37D37">
        <w:rPr>
          <w:sz w:val="28"/>
          <w:szCs w:val="28"/>
          <w:lang w:val="nb-NO"/>
        </w:rPr>
        <w:t xml:space="preserve">; Chủ tịch Ủy ban nhân dân các </w:t>
      </w:r>
      <w:r w:rsidR="0003274B" w:rsidRPr="00D37D37">
        <w:rPr>
          <w:sz w:val="28"/>
          <w:szCs w:val="28"/>
          <w:lang w:val="nb-NO"/>
        </w:rPr>
        <w:t>xã, phường</w:t>
      </w:r>
      <w:r w:rsidR="00AC3551" w:rsidRPr="00D37D37">
        <w:rPr>
          <w:sz w:val="28"/>
          <w:szCs w:val="28"/>
          <w:lang w:val="nb-NO"/>
        </w:rPr>
        <w:t>, đặc khu</w:t>
      </w:r>
      <w:r w:rsidR="0003274B" w:rsidRPr="00D37D37">
        <w:rPr>
          <w:sz w:val="28"/>
          <w:szCs w:val="28"/>
          <w:lang w:val="nb-NO"/>
        </w:rPr>
        <w:t xml:space="preserve"> và</w:t>
      </w:r>
      <w:r w:rsidRPr="00D37D37">
        <w:rPr>
          <w:sz w:val="28"/>
          <w:szCs w:val="28"/>
          <w:lang w:val="nb-NO"/>
        </w:rPr>
        <w:t xml:space="preserve"> các </w:t>
      </w:r>
      <w:r w:rsidR="0003274B" w:rsidRPr="00D37D37">
        <w:rPr>
          <w:sz w:val="28"/>
          <w:szCs w:val="28"/>
          <w:lang w:val="nb-NO"/>
        </w:rPr>
        <w:t>tổ chức,</w:t>
      </w:r>
      <w:r w:rsidRPr="00D37D37">
        <w:rPr>
          <w:sz w:val="28"/>
          <w:szCs w:val="28"/>
          <w:lang w:val="nb-NO"/>
        </w:rPr>
        <w:t xml:space="preserve"> cá nhân có liên quan chịu trách nhiệm thi hành Quyết định này./.</w:t>
      </w:r>
    </w:p>
    <w:tbl>
      <w:tblPr>
        <w:tblW w:w="9101" w:type="dxa"/>
        <w:tblInd w:w="108" w:type="dxa"/>
        <w:tblLook w:val="01E0" w:firstRow="1" w:lastRow="1" w:firstColumn="1" w:lastColumn="1" w:noHBand="0" w:noVBand="0"/>
      </w:tblPr>
      <w:tblGrid>
        <w:gridCol w:w="4816"/>
        <w:gridCol w:w="4285"/>
      </w:tblGrid>
      <w:tr w:rsidR="00C5407D" w:rsidRPr="00C5407D" w14:paraId="27E1E2CA" w14:textId="77777777" w:rsidTr="00304CA0">
        <w:tc>
          <w:tcPr>
            <w:tcW w:w="4816" w:type="dxa"/>
          </w:tcPr>
          <w:p w14:paraId="6B9B0823" w14:textId="77777777" w:rsidR="00312412" w:rsidRPr="00C5407D" w:rsidRDefault="00312412" w:rsidP="00436D96">
            <w:pPr>
              <w:rPr>
                <w:b/>
                <w:bCs/>
                <w:i/>
                <w:iCs/>
                <w:lang w:val="nb-NO"/>
              </w:rPr>
            </w:pPr>
            <w:r w:rsidRPr="00C5407D">
              <w:rPr>
                <w:b/>
                <w:bCs/>
                <w:i/>
                <w:iCs/>
                <w:lang w:val="nb-NO"/>
              </w:rPr>
              <w:t>Nơi nhận:</w:t>
            </w:r>
          </w:p>
          <w:p w14:paraId="35940CEB" w14:textId="78E3F205" w:rsidR="00312412" w:rsidRPr="00C5407D" w:rsidRDefault="00312412" w:rsidP="00322FF6">
            <w:pPr>
              <w:rPr>
                <w:bCs/>
                <w:sz w:val="22"/>
                <w:szCs w:val="22"/>
              </w:rPr>
            </w:pPr>
            <w:r w:rsidRPr="00C5407D">
              <w:rPr>
                <w:bCs/>
                <w:sz w:val="22"/>
                <w:szCs w:val="22"/>
              </w:rPr>
              <w:t xml:space="preserve">- Như Điều </w:t>
            </w:r>
            <w:r w:rsidR="00D37D37">
              <w:rPr>
                <w:bCs/>
                <w:sz w:val="22"/>
                <w:szCs w:val="22"/>
              </w:rPr>
              <w:t>3</w:t>
            </w:r>
            <w:r w:rsidRPr="00C5407D">
              <w:rPr>
                <w:bCs/>
                <w:sz w:val="22"/>
                <w:szCs w:val="22"/>
              </w:rPr>
              <w:t>;</w:t>
            </w:r>
          </w:p>
          <w:p w14:paraId="0BC063EC" w14:textId="77777777" w:rsidR="00312412" w:rsidRPr="00C5407D" w:rsidRDefault="00312412" w:rsidP="00322FF6">
            <w:pPr>
              <w:rPr>
                <w:bCs/>
                <w:sz w:val="22"/>
                <w:szCs w:val="22"/>
              </w:rPr>
            </w:pPr>
            <w:r w:rsidRPr="00C5407D">
              <w:rPr>
                <w:bCs/>
                <w:sz w:val="22"/>
                <w:szCs w:val="22"/>
              </w:rPr>
              <w:t>- UBTV Quốc hội; VP Chính phủ;</w:t>
            </w:r>
          </w:p>
          <w:p w14:paraId="3FB9DFD5" w14:textId="77777777" w:rsidR="00312412" w:rsidRPr="00C5407D" w:rsidRDefault="00312412" w:rsidP="00322FF6">
            <w:pPr>
              <w:rPr>
                <w:bCs/>
                <w:sz w:val="22"/>
                <w:szCs w:val="22"/>
              </w:rPr>
            </w:pPr>
            <w:r w:rsidRPr="00C5407D">
              <w:rPr>
                <w:bCs/>
                <w:sz w:val="22"/>
                <w:szCs w:val="22"/>
              </w:rPr>
              <w:t>- Vụ Pháp chế (Bộ Tài chính);</w:t>
            </w:r>
            <w:r w:rsidRPr="00C5407D">
              <w:rPr>
                <w:bCs/>
                <w:sz w:val="22"/>
                <w:szCs w:val="22"/>
              </w:rPr>
              <w:tab/>
            </w:r>
          </w:p>
          <w:p w14:paraId="5C26B97D" w14:textId="5BC8A7EB" w:rsidR="00312412" w:rsidRPr="00C5407D" w:rsidRDefault="00312412" w:rsidP="00322FF6">
            <w:pPr>
              <w:rPr>
                <w:sz w:val="22"/>
                <w:szCs w:val="22"/>
              </w:rPr>
            </w:pPr>
            <w:r w:rsidRPr="00C5407D">
              <w:rPr>
                <w:sz w:val="22"/>
                <w:szCs w:val="22"/>
              </w:rPr>
              <w:t>- Cục Kiểm tra văn bản và Quản lý</w:t>
            </w:r>
            <w:r w:rsidR="00D37D37">
              <w:rPr>
                <w:sz w:val="22"/>
                <w:szCs w:val="22"/>
              </w:rPr>
              <w:t xml:space="preserve"> </w:t>
            </w:r>
            <w:r w:rsidRPr="00C5407D">
              <w:rPr>
                <w:sz w:val="22"/>
                <w:szCs w:val="22"/>
              </w:rPr>
              <w:t>xử lý VPHC (Bộ Tư pháp);</w:t>
            </w:r>
          </w:p>
          <w:p w14:paraId="1D7071D6" w14:textId="07DAFC83" w:rsidR="00312412" w:rsidRPr="00C5407D" w:rsidRDefault="00312412" w:rsidP="00322FF6">
            <w:pPr>
              <w:rPr>
                <w:sz w:val="22"/>
                <w:szCs w:val="22"/>
              </w:rPr>
            </w:pPr>
            <w:r w:rsidRPr="00C5407D">
              <w:rPr>
                <w:sz w:val="22"/>
                <w:szCs w:val="22"/>
              </w:rPr>
              <w:t>- TT Tỉnh ủy (báo cáo);</w:t>
            </w:r>
          </w:p>
          <w:p w14:paraId="54A6CF91" w14:textId="77777777" w:rsidR="00312412" w:rsidRPr="00C5407D" w:rsidRDefault="00312412" w:rsidP="00322FF6">
            <w:pPr>
              <w:rPr>
                <w:sz w:val="22"/>
                <w:szCs w:val="22"/>
              </w:rPr>
            </w:pPr>
            <w:r w:rsidRPr="00C5407D">
              <w:rPr>
                <w:sz w:val="22"/>
                <w:szCs w:val="22"/>
              </w:rPr>
              <w:t xml:space="preserve">- TT HĐND tỉnh; các Ban của HĐND tỉnh; </w:t>
            </w:r>
          </w:p>
          <w:p w14:paraId="1E75E1BE" w14:textId="77777777" w:rsidR="00312412" w:rsidRPr="00C5407D" w:rsidRDefault="00312412" w:rsidP="00322FF6">
            <w:pPr>
              <w:rPr>
                <w:sz w:val="22"/>
                <w:szCs w:val="22"/>
              </w:rPr>
            </w:pPr>
            <w:r w:rsidRPr="00C5407D">
              <w:rPr>
                <w:sz w:val="22"/>
                <w:szCs w:val="22"/>
              </w:rPr>
              <w:t>- Các Đại biểu HĐND tỉnh;</w:t>
            </w:r>
          </w:p>
          <w:p w14:paraId="2B61F75D" w14:textId="77777777" w:rsidR="00312412" w:rsidRPr="00C5407D" w:rsidRDefault="00312412" w:rsidP="00322FF6">
            <w:pPr>
              <w:rPr>
                <w:bCs/>
                <w:sz w:val="22"/>
                <w:szCs w:val="22"/>
                <w:lang w:val="es-ES"/>
              </w:rPr>
            </w:pPr>
            <w:r w:rsidRPr="00C5407D">
              <w:rPr>
                <w:bCs/>
                <w:sz w:val="22"/>
                <w:szCs w:val="22"/>
                <w:lang w:val="es-ES"/>
              </w:rPr>
              <w:t xml:space="preserve">- </w:t>
            </w:r>
            <w:r w:rsidRPr="00C5407D">
              <w:rPr>
                <w:sz w:val="22"/>
                <w:szCs w:val="22"/>
              </w:rPr>
              <w:t>Văn phòng ĐĐBQH và HĐND tỉnh</w:t>
            </w:r>
            <w:r w:rsidRPr="00C5407D">
              <w:rPr>
                <w:bCs/>
                <w:sz w:val="22"/>
                <w:szCs w:val="22"/>
                <w:lang w:val="es-ES"/>
              </w:rPr>
              <w:t xml:space="preserve">; </w:t>
            </w:r>
          </w:p>
          <w:p w14:paraId="685B6D3F" w14:textId="4095F8E3" w:rsidR="00312412" w:rsidRPr="00C5407D" w:rsidRDefault="00312412" w:rsidP="00322FF6">
            <w:pPr>
              <w:rPr>
                <w:bCs/>
                <w:sz w:val="22"/>
                <w:szCs w:val="22"/>
                <w:lang w:val="es-ES"/>
              </w:rPr>
            </w:pPr>
            <w:r w:rsidRPr="00C5407D">
              <w:rPr>
                <w:bCs/>
                <w:sz w:val="22"/>
                <w:szCs w:val="22"/>
                <w:lang w:val="es-ES"/>
              </w:rPr>
              <w:t xml:space="preserve">- </w:t>
            </w:r>
            <w:r w:rsidRPr="00C5407D">
              <w:rPr>
                <w:sz w:val="22"/>
                <w:szCs w:val="22"/>
              </w:rPr>
              <w:t>Cơ quan Ủy ban Mặt trận Tổ quốc Việt Nam tỉnh</w:t>
            </w:r>
            <w:r w:rsidRPr="00C5407D">
              <w:rPr>
                <w:bCs/>
                <w:sz w:val="22"/>
                <w:szCs w:val="22"/>
                <w:lang w:val="es-ES"/>
              </w:rPr>
              <w:t>;</w:t>
            </w:r>
          </w:p>
          <w:p w14:paraId="167AE826" w14:textId="77777777" w:rsidR="00312412" w:rsidRPr="00C5407D" w:rsidRDefault="00312412" w:rsidP="00322FF6">
            <w:pPr>
              <w:rPr>
                <w:sz w:val="22"/>
                <w:szCs w:val="22"/>
                <w:lang w:val="es-ES"/>
              </w:rPr>
            </w:pPr>
            <w:r w:rsidRPr="00C5407D">
              <w:rPr>
                <w:sz w:val="22"/>
                <w:szCs w:val="22"/>
                <w:lang w:val="es-ES"/>
              </w:rPr>
              <w:t>- CT và các PCT UBND tỉnh;</w:t>
            </w:r>
          </w:p>
          <w:p w14:paraId="0428C09E" w14:textId="77777777" w:rsidR="00312412" w:rsidRPr="00C5407D" w:rsidRDefault="00312412" w:rsidP="00322FF6">
            <w:pPr>
              <w:rPr>
                <w:sz w:val="22"/>
                <w:szCs w:val="22"/>
              </w:rPr>
            </w:pPr>
            <w:r w:rsidRPr="00C5407D">
              <w:rPr>
                <w:sz w:val="22"/>
                <w:szCs w:val="22"/>
              </w:rPr>
              <w:t>- Sở Tư pháp;</w:t>
            </w:r>
          </w:p>
          <w:p w14:paraId="2A721377" w14:textId="20144972" w:rsidR="00312412" w:rsidRPr="00C5407D" w:rsidRDefault="00312412" w:rsidP="00322FF6">
            <w:pPr>
              <w:rPr>
                <w:spacing w:val="-4"/>
                <w:sz w:val="22"/>
                <w:szCs w:val="22"/>
                <w:lang w:val="es-ES"/>
              </w:rPr>
            </w:pPr>
            <w:r w:rsidRPr="00C5407D">
              <w:rPr>
                <w:spacing w:val="-4"/>
                <w:sz w:val="22"/>
                <w:szCs w:val="22"/>
                <w:lang w:val="es-ES"/>
              </w:rPr>
              <w:t>- Trung tâm Công báo và Cổng thông tin điện tử tỉnh;</w:t>
            </w:r>
          </w:p>
          <w:p w14:paraId="3799B252" w14:textId="63A2EC03" w:rsidR="00312412" w:rsidRPr="00C5407D" w:rsidRDefault="00312412" w:rsidP="00322FF6">
            <w:pPr>
              <w:rPr>
                <w:sz w:val="22"/>
                <w:szCs w:val="22"/>
                <w:lang w:val="es-ES"/>
              </w:rPr>
            </w:pPr>
            <w:r w:rsidRPr="00C5407D">
              <w:rPr>
                <w:sz w:val="22"/>
                <w:szCs w:val="22"/>
                <w:lang w:val="es-ES"/>
              </w:rPr>
              <w:t xml:space="preserve">- </w:t>
            </w:r>
            <w:r w:rsidRPr="00C5407D">
              <w:rPr>
                <w:bCs/>
                <w:szCs w:val="28"/>
                <w:lang w:val="vi-VN" w:eastAsia="vi-VN" w:bidi="vi-VN"/>
              </w:rPr>
              <w:t xml:space="preserve">Báo </w:t>
            </w:r>
            <w:r w:rsidRPr="00C5407D">
              <w:rPr>
                <w:bCs/>
                <w:szCs w:val="28"/>
                <w:lang w:eastAsia="vi-VN" w:bidi="vi-VN"/>
              </w:rPr>
              <w:t>và Phát thanh, Truyền hình KH</w:t>
            </w:r>
            <w:r w:rsidRPr="00C5407D">
              <w:rPr>
                <w:sz w:val="22"/>
                <w:szCs w:val="22"/>
                <w:lang w:val="es-ES"/>
              </w:rPr>
              <w:t>;</w:t>
            </w:r>
          </w:p>
          <w:p w14:paraId="1C4A6E44" w14:textId="3E651C74" w:rsidR="00312412" w:rsidRPr="00C5407D" w:rsidRDefault="00312412" w:rsidP="00652C99">
            <w:pPr>
              <w:rPr>
                <w:sz w:val="22"/>
                <w:szCs w:val="22"/>
              </w:rPr>
            </w:pPr>
            <w:r w:rsidRPr="00C5407D">
              <w:rPr>
                <w:sz w:val="22"/>
                <w:szCs w:val="22"/>
              </w:rPr>
              <w:t>- Lưu: VT.</w:t>
            </w:r>
            <w:r w:rsidRPr="00C5407D">
              <w:rPr>
                <w:sz w:val="22"/>
                <w:szCs w:val="22"/>
              </w:rPr>
              <w:tab/>
            </w:r>
          </w:p>
        </w:tc>
        <w:tc>
          <w:tcPr>
            <w:tcW w:w="4285" w:type="dxa"/>
          </w:tcPr>
          <w:p w14:paraId="172482E2" w14:textId="77777777" w:rsidR="00312412" w:rsidRPr="00C5407D" w:rsidRDefault="00312412" w:rsidP="00436D96">
            <w:pPr>
              <w:jc w:val="center"/>
              <w:rPr>
                <w:b/>
                <w:bCs/>
                <w:sz w:val="28"/>
                <w:szCs w:val="28"/>
              </w:rPr>
            </w:pPr>
            <w:r w:rsidRPr="00C5407D">
              <w:rPr>
                <w:b/>
                <w:bCs/>
                <w:sz w:val="28"/>
                <w:szCs w:val="28"/>
              </w:rPr>
              <w:t>TM. ỦY BAN NHÂN DÂN</w:t>
            </w:r>
          </w:p>
          <w:p w14:paraId="6EBDC548" w14:textId="60D3CDA0" w:rsidR="00312412" w:rsidRPr="00C5407D" w:rsidRDefault="00312412" w:rsidP="00436D96">
            <w:pPr>
              <w:jc w:val="center"/>
              <w:rPr>
                <w:b/>
                <w:sz w:val="28"/>
                <w:szCs w:val="28"/>
              </w:rPr>
            </w:pPr>
            <w:r w:rsidRPr="00C5407D">
              <w:rPr>
                <w:b/>
                <w:sz w:val="28"/>
                <w:szCs w:val="28"/>
              </w:rPr>
              <w:t>CHỦ TỊCH</w:t>
            </w:r>
          </w:p>
          <w:p w14:paraId="0076E96A" w14:textId="77777777" w:rsidR="00312412" w:rsidRPr="00C5407D" w:rsidRDefault="00312412" w:rsidP="00436D96">
            <w:pPr>
              <w:spacing w:before="100"/>
              <w:jc w:val="center"/>
            </w:pPr>
          </w:p>
          <w:p w14:paraId="6CE54433" w14:textId="77777777" w:rsidR="00312412" w:rsidRPr="00C5407D" w:rsidRDefault="00312412" w:rsidP="00436D96">
            <w:pPr>
              <w:spacing w:before="100"/>
              <w:jc w:val="center"/>
            </w:pPr>
          </w:p>
          <w:p w14:paraId="327642D0" w14:textId="77777777" w:rsidR="00312412" w:rsidRPr="00C5407D" w:rsidRDefault="00312412" w:rsidP="00436D96">
            <w:pPr>
              <w:spacing w:before="100"/>
              <w:jc w:val="center"/>
            </w:pPr>
          </w:p>
          <w:p w14:paraId="7DEDEE77" w14:textId="77777777" w:rsidR="00312412" w:rsidRPr="00C5407D" w:rsidRDefault="00312412" w:rsidP="00436D96">
            <w:pPr>
              <w:spacing w:before="100"/>
              <w:jc w:val="center"/>
            </w:pPr>
          </w:p>
          <w:p w14:paraId="36CBB281" w14:textId="77777777" w:rsidR="00312412" w:rsidRPr="00C5407D" w:rsidRDefault="00312412" w:rsidP="00436D96">
            <w:pPr>
              <w:spacing w:before="100"/>
              <w:jc w:val="center"/>
            </w:pPr>
          </w:p>
          <w:p w14:paraId="2BE24152" w14:textId="77777777" w:rsidR="00312412" w:rsidRPr="00C5407D" w:rsidRDefault="00312412" w:rsidP="00EA37F8">
            <w:pPr>
              <w:jc w:val="center"/>
            </w:pPr>
          </w:p>
          <w:p w14:paraId="21F0A475" w14:textId="1FF76FFF" w:rsidR="00312412" w:rsidRPr="00C5407D" w:rsidRDefault="00312412" w:rsidP="00436D96">
            <w:pPr>
              <w:jc w:val="center"/>
              <w:rPr>
                <w:b/>
                <w:bCs/>
                <w:sz w:val="28"/>
                <w:szCs w:val="28"/>
              </w:rPr>
            </w:pPr>
          </w:p>
        </w:tc>
      </w:tr>
    </w:tbl>
    <w:p w14:paraId="1FC62166" w14:textId="77777777" w:rsidR="00322FF6" w:rsidRPr="00C5407D" w:rsidRDefault="00322FF6" w:rsidP="001468C6">
      <w:pPr>
        <w:rPr>
          <w:sz w:val="22"/>
          <w:szCs w:val="22"/>
        </w:rPr>
      </w:pPr>
      <w:r w:rsidRPr="00C5407D">
        <w:rPr>
          <w:bCs/>
          <w:sz w:val="28"/>
          <w:szCs w:val="28"/>
        </w:rPr>
        <w:t xml:space="preserve">  </w:t>
      </w:r>
    </w:p>
    <w:sectPr w:rsidR="00322FF6" w:rsidRPr="00C5407D" w:rsidSect="00D37D37">
      <w:headerReference w:type="default" r:id="rId8"/>
      <w:footerReference w:type="even" r:id="rId9"/>
      <w:footerReference w:type="default" r:id="rId10"/>
      <w:pgSz w:w="11907" w:h="16840" w:code="9"/>
      <w:pgMar w:top="1134" w:right="1134" w:bottom="1134" w:left="1701" w:header="62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89E4" w14:textId="77777777" w:rsidR="00D672BB" w:rsidRDefault="00D672BB">
      <w:r>
        <w:separator/>
      </w:r>
    </w:p>
  </w:endnote>
  <w:endnote w:type="continuationSeparator" w:id="0">
    <w:p w14:paraId="192D6323" w14:textId="77777777" w:rsidR="00D672BB" w:rsidRDefault="00D6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1" w:usb1="00000000" w:usb2="00000000" w:usb3="00000000" w:csb0="00000013"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BFD4" w14:textId="77777777" w:rsidR="00B870BA" w:rsidRDefault="00B870BA" w:rsidP="00A22E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4BF245" w14:textId="77777777" w:rsidR="00B870BA" w:rsidRDefault="00B870BA" w:rsidP="003C7C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A790" w14:textId="77777777" w:rsidR="00B870BA" w:rsidRDefault="00B870BA" w:rsidP="003C7C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8451" w14:textId="77777777" w:rsidR="00D672BB" w:rsidRDefault="00D672BB">
      <w:r>
        <w:separator/>
      </w:r>
    </w:p>
  </w:footnote>
  <w:footnote w:type="continuationSeparator" w:id="0">
    <w:p w14:paraId="27D9EBAF" w14:textId="77777777" w:rsidR="00D672BB" w:rsidRDefault="00D67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B8C2" w14:textId="77777777" w:rsidR="00B870BA" w:rsidRPr="00D37D37" w:rsidRDefault="00B870BA" w:rsidP="00160084">
    <w:pPr>
      <w:pStyle w:val="Header"/>
      <w:spacing w:after="120"/>
      <w:jc w:val="center"/>
      <w:rPr>
        <w:sz w:val="26"/>
      </w:rPr>
    </w:pPr>
    <w:r w:rsidRPr="00D37D37">
      <w:rPr>
        <w:sz w:val="26"/>
      </w:rPr>
      <w:fldChar w:fldCharType="begin"/>
    </w:r>
    <w:r w:rsidRPr="00D37D37">
      <w:rPr>
        <w:sz w:val="26"/>
      </w:rPr>
      <w:instrText xml:space="preserve"> PAGE   \* MERGEFORMAT </w:instrText>
    </w:r>
    <w:r w:rsidRPr="00D37D37">
      <w:rPr>
        <w:sz w:val="26"/>
      </w:rPr>
      <w:fldChar w:fldCharType="separate"/>
    </w:r>
    <w:r w:rsidR="001914A9" w:rsidRPr="00D37D37">
      <w:rPr>
        <w:noProof/>
        <w:sz w:val="26"/>
      </w:rPr>
      <w:t>3</w:t>
    </w:r>
    <w:r w:rsidRPr="00D37D37">
      <w:rPr>
        <w:noProof/>
        <w:sz w:val="26"/>
      </w:rPr>
      <w:fldChar w:fldCharType="end"/>
    </w:r>
  </w:p>
  <w:p w14:paraId="4888BBD9" w14:textId="77777777" w:rsidR="00B870BA" w:rsidRDefault="00B87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2487"/>
    <w:multiLevelType w:val="hybridMultilevel"/>
    <w:tmpl w:val="C1BE0A4A"/>
    <w:lvl w:ilvl="0" w:tplc="2E46A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05951"/>
    <w:multiLevelType w:val="hybridMultilevel"/>
    <w:tmpl w:val="5510D852"/>
    <w:lvl w:ilvl="0" w:tplc="B91CFB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8058530">
    <w:abstractNumId w:val="1"/>
  </w:num>
  <w:num w:numId="2" w16cid:durableId="102101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7A"/>
    <w:rsid w:val="00004E81"/>
    <w:rsid w:val="000116D3"/>
    <w:rsid w:val="0002159E"/>
    <w:rsid w:val="00022B4C"/>
    <w:rsid w:val="0002341E"/>
    <w:rsid w:val="0002668C"/>
    <w:rsid w:val="0003274B"/>
    <w:rsid w:val="00033E36"/>
    <w:rsid w:val="000348AB"/>
    <w:rsid w:val="00035205"/>
    <w:rsid w:val="0003561D"/>
    <w:rsid w:val="00036A2B"/>
    <w:rsid w:val="00053288"/>
    <w:rsid w:val="0006124F"/>
    <w:rsid w:val="00061318"/>
    <w:rsid w:val="00062DA9"/>
    <w:rsid w:val="0006329C"/>
    <w:rsid w:val="00063E7F"/>
    <w:rsid w:val="00065649"/>
    <w:rsid w:val="000704C7"/>
    <w:rsid w:val="00071AC3"/>
    <w:rsid w:val="00073479"/>
    <w:rsid w:val="00075C16"/>
    <w:rsid w:val="00082699"/>
    <w:rsid w:val="00083F39"/>
    <w:rsid w:val="000853DD"/>
    <w:rsid w:val="00086C08"/>
    <w:rsid w:val="00087E07"/>
    <w:rsid w:val="000912DB"/>
    <w:rsid w:val="00093348"/>
    <w:rsid w:val="000948F8"/>
    <w:rsid w:val="000964EC"/>
    <w:rsid w:val="000A1022"/>
    <w:rsid w:val="000A704E"/>
    <w:rsid w:val="000B2301"/>
    <w:rsid w:val="000C0E61"/>
    <w:rsid w:val="000C105F"/>
    <w:rsid w:val="000C2977"/>
    <w:rsid w:val="000C4BDC"/>
    <w:rsid w:val="000C5339"/>
    <w:rsid w:val="000C55DF"/>
    <w:rsid w:val="000D0A40"/>
    <w:rsid w:val="000E4E2A"/>
    <w:rsid w:val="0010105B"/>
    <w:rsid w:val="001011D4"/>
    <w:rsid w:val="001054F4"/>
    <w:rsid w:val="00106B05"/>
    <w:rsid w:val="00117CB1"/>
    <w:rsid w:val="00120380"/>
    <w:rsid w:val="00121AD3"/>
    <w:rsid w:val="0014667F"/>
    <w:rsid w:val="001468C6"/>
    <w:rsid w:val="00146F0A"/>
    <w:rsid w:val="00147561"/>
    <w:rsid w:val="0014793E"/>
    <w:rsid w:val="001537E1"/>
    <w:rsid w:val="00160084"/>
    <w:rsid w:val="00160945"/>
    <w:rsid w:val="001630F8"/>
    <w:rsid w:val="00171024"/>
    <w:rsid w:val="0017792E"/>
    <w:rsid w:val="00183DB6"/>
    <w:rsid w:val="00185A2F"/>
    <w:rsid w:val="001914A9"/>
    <w:rsid w:val="001915E9"/>
    <w:rsid w:val="001951C8"/>
    <w:rsid w:val="001A0419"/>
    <w:rsid w:val="001A58A9"/>
    <w:rsid w:val="001B724D"/>
    <w:rsid w:val="001D2A63"/>
    <w:rsid w:val="001D7662"/>
    <w:rsid w:val="001F0AC9"/>
    <w:rsid w:val="001F1C89"/>
    <w:rsid w:val="0020092A"/>
    <w:rsid w:val="00200D21"/>
    <w:rsid w:val="002028C7"/>
    <w:rsid w:val="0021138C"/>
    <w:rsid w:val="00220F1C"/>
    <w:rsid w:val="00221CF4"/>
    <w:rsid w:val="00223207"/>
    <w:rsid w:val="00227128"/>
    <w:rsid w:val="002276B3"/>
    <w:rsid w:val="00227EF6"/>
    <w:rsid w:val="00240F95"/>
    <w:rsid w:val="0024193C"/>
    <w:rsid w:val="002466D5"/>
    <w:rsid w:val="002568C9"/>
    <w:rsid w:val="00257DD1"/>
    <w:rsid w:val="00274FD4"/>
    <w:rsid w:val="002821F6"/>
    <w:rsid w:val="002831DD"/>
    <w:rsid w:val="00284B11"/>
    <w:rsid w:val="002861F9"/>
    <w:rsid w:val="002A32C9"/>
    <w:rsid w:val="002A47CE"/>
    <w:rsid w:val="002D59C8"/>
    <w:rsid w:val="002E0CA8"/>
    <w:rsid w:val="002E3FAB"/>
    <w:rsid w:val="002E40A4"/>
    <w:rsid w:val="002F4845"/>
    <w:rsid w:val="00304CA0"/>
    <w:rsid w:val="003060EF"/>
    <w:rsid w:val="00307F1B"/>
    <w:rsid w:val="00312412"/>
    <w:rsid w:val="00322FF6"/>
    <w:rsid w:val="00330BAC"/>
    <w:rsid w:val="00331F67"/>
    <w:rsid w:val="00332364"/>
    <w:rsid w:val="00335E3A"/>
    <w:rsid w:val="00336021"/>
    <w:rsid w:val="00343E12"/>
    <w:rsid w:val="00360A53"/>
    <w:rsid w:val="00366E02"/>
    <w:rsid w:val="003674C8"/>
    <w:rsid w:val="003723A5"/>
    <w:rsid w:val="003818AA"/>
    <w:rsid w:val="00382BAA"/>
    <w:rsid w:val="003919E8"/>
    <w:rsid w:val="00391BE5"/>
    <w:rsid w:val="00394F25"/>
    <w:rsid w:val="00396C74"/>
    <w:rsid w:val="003A33B9"/>
    <w:rsid w:val="003A798D"/>
    <w:rsid w:val="003B073D"/>
    <w:rsid w:val="003B528C"/>
    <w:rsid w:val="003B6C7D"/>
    <w:rsid w:val="003B7A7B"/>
    <w:rsid w:val="003C3D4E"/>
    <w:rsid w:val="003C7C2E"/>
    <w:rsid w:val="003D01C8"/>
    <w:rsid w:val="003E1BD7"/>
    <w:rsid w:val="003E4EA6"/>
    <w:rsid w:val="003E77A7"/>
    <w:rsid w:val="003F379F"/>
    <w:rsid w:val="003F6F0A"/>
    <w:rsid w:val="003F765D"/>
    <w:rsid w:val="00401370"/>
    <w:rsid w:val="00401C33"/>
    <w:rsid w:val="00406446"/>
    <w:rsid w:val="00413D0E"/>
    <w:rsid w:val="004143C6"/>
    <w:rsid w:val="0041769F"/>
    <w:rsid w:val="00420BB9"/>
    <w:rsid w:val="00423A47"/>
    <w:rsid w:val="00430129"/>
    <w:rsid w:val="004323CC"/>
    <w:rsid w:val="004332B4"/>
    <w:rsid w:val="00436D96"/>
    <w:rsid w:val="00441688"/>
    <w:rsid w:val="0046253C"/>
    <w:rsid w:val="004674B0"/>
    <w:rsid w:val="00470EB1"/>
    <w:rsid w:val="004823B1"/>
    <w:rsid w:val="0048786D"/>
    <w:rsid w:val="0049236B"/>
    <w:rsid w:val="004946D9"/>
    <w:rsid w:val="00494B6F"/>
    <w:rsid w:val="00494DF7"/>
    <w:rsid w:val="00495883"/>
    <w:rsid w:val="004A050F"/>
    <w:rsid w:val="004A1D87"/>
    <w:rsid w:val="004A3198"/>
    <w:rsid w:val="004B0EC3"/>
    <w:rsid w:val="004B3DA3"/>
    <w:rsid w:val="004B52C9"/>
    <w:rsid w:val="004B6D83"/>
    <w:rsid w:val="004C47AD"/>
    <w:rsid w:val="004D0DE9"/>
    <w:rsid w:val="004D257F"/>
    <w:rsid w:val="004E4C1A"/>
    <w:rsid w:val="004F19A9"/>
    <w:rsid w:val="004F5102"/>
    <w:rsid w:val="004F5FD5"/>
    <w:rsid w:val="005032FC"/>
    <w:rsid w:val="005062B1"/>
    <w:rsid w:val="00513853"/>
    <w:rsid w:val="00514D49"/>
    <w:rsid w:val="0051700E"/>
    <w:rsid w:val="0052764C"/>
    <w:rsid w:val="00536324"/>
    <w:rsid w:val="00536506"/>
    <w:rsid w:val="005616C2"/>
    <w:rsid w:val="00573FDC"/>
    <w:rsid w:val="005759B8"/>
    <w:rsid w:val="00575C43"/>
    <w:rsid w:val="00577FD8"/>
    <w:rsid w:val="00592D7E"/>
    <w:rsid w:val="00594412"/>
    <w:rsid w:val="005A567F"/>
    <w:rsid w:val="005A75C7"/>
    <w:rsid w:val="005B07AA"/>
    <w:rsid w:val="005B6CA8"/>
    <w:rsid w:val="005C4CC9"/>
    <w:rsid w:val="005C5A62"/>
    <w:rsid w:val="005C6727"/>
    <w:rsid w:val="005D28F3"/>
    <w:rsid w:val="005D5950"/>
    <w:rsid w:val="005D5CF9"/>
    <w:rsid w:val="005E1219"/>
    <w:rsid w:val="005E14AF"/>
    <w:rsid w:val="005E47DC"/>
    <w:rsid w:val="00601015"/>
    <w:rsid w:val="00601A1D"/>
    <w:rsid w:val="006032A4"/>
    <w:rsid w:val="00604595"/>
    <w:rsid w:val="006056EE"/>
    <w:rsid w:val="006133B5"/>
    <w:rsid w:val="0061651E"/>
    <w:rsid w:val="00616A1B"/>
    <w:rsid w:val="00620B44"/>
    <w:rsid w:val="006259B1"/>
    <w:rsid w:val="006315DE"/>
    <w:rsid w:val="006350CF"/>
    <w:rsid w:val="00636ED6"/>
    <w:rsid w:val="00637434"/>
    <w:rsid w:val="00637914"/>
    <w:rsid w:val="00650392"/>
    <w:rsid w:val="00652C99"/>
    <w:rsid w:val="00653DA0"/>
    <w:rsid w:val="0065786E"/>
    <w:rsid w:val="0066078D"/>
    <w:rsid w:val="006633FD"/>
    <w:rsid w:val="00664B64"/>
    <w:rsid w:val="00666975"/>
    <w:rsid w:val="006824FC"/>
    <w:rsid w:val="00683363"/>
    <w:rsid w:val="0068441C"/>
    <w:rsid w:val="00684E29"/>
    <w:rsid w:val="006918D1"/>
    <w:rsid w:val="00692FDB"/>
    <w:rsid w:val="006967FA"/>
    <w:rsid w:val="006A2885"/>
    <w:rsid w:val="006A320F"/>
    <w:rsid w:val="006B1ADE"/>
    <w:rsid w:val="006B1BD7"/>
    <w:rsid w:val="006B7644"/>
    <w:rsid w:val="006C1C80"/>
    <w:rsid w:val="006C1EB1"/>
    <w:rsid w:val="006C6557"/>
    <w:rsid w:val="006C7B5F"/>
    <w:rsid w:val="006E23CF"/>
    <w:rsid w:val="006E3BA3"/>
    <w:rsid w:val="006F02C7"/>
    <w:rsid w:val="006F078C"/>
    <w:rsid w:val="006F0B36"/>
    <w:rsid w:val="006F4B2D"/>
    <w:rsid w:val="006F5C1A"/>
    <w:rsid w:val="007025C0"/>
    <w:rsid w:val="00711BE8"/>
    <w:rsid w:val="007206A5"/>
    <w:rsid w:val="0072642A"/>
    <w:rsid w:val="00735480"/>
    <w:rsid w:val="007407B3"/>
    <w:rsid w:val="007448A4"/>
    <w:rsid w:val="00751F8C"/>
    <w:rsid w:val="00753ED3"/>
    <w:rsid w:val="00765F66"/>
    <w:rsid w:val="007664F8"/>
    <w:rsid w:val="00775C0E"/>
    <w:rsid w:val="00781E85"/>
    <w:rsid w:val="007879BF"/>
    <w:rsid w:val="00791AB0"/>
    <w:rsid w:val="0079206D"/>
    <w:rsid w:val="00793897"/>
    <w:rsid w:val="007A7C03"/>
    <w:rsid w:val="007B3167"/>
    <w:rsid w:val="007C2ED7"/>
    <w:rsid w:val="007C6AFD"/>
    <w:rsid w:val="007C7393"/>
    <w:rsid w:val="007D3A97"/>
    <w:rsid w:val="007D51E6"/>
    <w:rsid w:val="007D6708"/>
    <w:rsid w:val="007D73F7"/>
    <w:rsid w:val="007E551E"/>
    <w:rsid w:val="007E7559"/>
    <w:rsid w:val="007F3C8E"/>
    <w:rsid w:val="008004E0"/>
    <w:rsid w:val="00812886"/>
    <w:rsid w:val="00820BBB"/>
    <w:rsid w:val="00826326"/>
    <w:rsid w:val="00832FAD"/>
    <w:rsid w:val="008361F1"/>
    <w:rsid w:val="00837E4D"/>
    <w:rsid w:val="0084096B"/>
    <w:rsid w:val="00842356"/>
    <w:rsid w:val="00843CCF"/>
    <w:rsid w:val="0084606B"/>
    <w:rsid w:val="00846644"/>
    <w:rsid w:val="008554F8"/>
    <w:rsid w:val="008579C4"/>
    <w:rsid w:val="00863391"/>
    <w:rsid w:val="00865DF9"/>
    <w:rsid w:val="00871F4C"/>
    <w:rsid w:val="00880062"/>
    <w:rsid w:val="008800CC"/>
    <w:rsid w:val="008908E8"/>
    <w:rsid w:val="008A1065"/>
    <w:rsid w:val="008A10D0"/>
    <w:rsid w:val="008A1526"/>
    <w:rsid w:val="008A217A"/>
    <w:rsid w:val="008A59F1"/>
    <w:rsid w:val="008A5A24"/>
    <w:rsid w:val="008A6B21"/>
    <w:rsid w:val="008B1542"/>
    <w:rsid w:val="008C0505"/>
    <w:rsid w:val="008C0FE1"/>
    <w:rsid w:val="008C42AA"/>
    <w:rsid w:val="008C58B5"/>
    <w:rsid w:val="008E4146"/>
    <w:rsid w:val="008E4B93"/>
    <w:rsid w:val="008F3D1F"/>
    <w:rsid w:val="008F4428"/>
    <w:rsid w:val="0090018E"/>
    <w:rsid w:val="009010DD"/>
    <w:rsid w:val="009050D6"/>
    <w:rsid w:val="00906442"/>
    <w:rsid w:val="009226D2"/>
    <w:rsid w:val="0092415C"/>
    <w:rsid w:val="009266E1"/>
    <w:rsid w:val="009431AF"/>
    <w:rsid w:val="00946755"/>
    <w:rsid w:val="009472A5"/>
    <w:rsid w:val="009663C8"/>
    <w:rsid w:val="009715DF"/>
    <w:rsid w:val="009811CD"/>
    <w:rsid w:val="00981DDE"/>
    <w:rsid w:val="00987496"/>
    <w:rsid w:val="009922D8"/>
    <w:rsid w:val="009A44F2"/>
    <w:rsid w:val="009A4D76"/>
    <w:rsid w:val="009A53E8"/>
    <w:rsid w:val="009A5E0F"/>
    <w:rsid w:val="009B5BF2"/>
    <w:rsid w:val="009B7A8C"/>
    <w:rsid w:val="009C05C7"/>
    <w:rsid w:val="009C066E"/>
    <w:rsid w:val="009C0B7E"/>
    <w:rsid w:val="009C68F2"/>
    <w:rsid w:val="009D5FC1"/>
    <w:rsid w:val="009D7A8A"/>
    <w:rsid w:val="009D7AC7"/>
    <w:rsid w:val="009E185F"/>
    <w:rsid w:val="009E29D6"/>
    <w:rsid w:val="009E30D5"/>
    <w:rsid w:val="009E5C0A"/>
    <w:rsid w:val="009E6A5F"/>
    <w:rsid w:val="009F56B4"/>
    <w:rsid w:val="00A10009"/>
    <w:rsid w:val="00A10AFA"/>
    <w:rsid w:val="00A145EA"/>
    <w:rsid w:val="00A15440"/>
    <w:rsid w:val="00A15914"/>
    <w:rsid w:val="00A20986"/>
    <w:rsid w:val="00A22E5C"/>
    <w:rsid w:val="00A239A6"/>
    <w:rsid w:val="00A263C5"/>
    <w:rsid w:val="00A346A3"/>
    <w:rsid w:val="00A35F44"/>
    <w:rsid w:val="00A52BA2"/>
    <w:rsid w:val="00A53801"/>
    <w:rsid w:val="00A5546D"/>
    <w:rsid w:val="00A626AE"/>
    <w:rsid w:val="00A643AE"/>
    <w:rsid w:val="00A67EA8"/>
    <w:rsid w:val="00A71B6C"/>
    <w:rsid w:val="00A75EAF"/>
    <w:rsid w:val="00A77B78"/>
    <w:rsid w:val="00A83600"/>
    <w:rsid w:val="00A91B33"/>
    <w:rsid w:val="00A940F9"/>
    <w:rsid w:val="00A94BC8"/>
    <w:rsid w:val="00AA1553"/>
    <w:rsid w:val="00AA2F22"/>
    <w:rsid w:val="00AA3555"/>
    <w:rsid w:val="00AB083B"/>
    <w:rsid w:val="00AB1C79"/>
    <w:rsid w:val="00AB412F"/>
    <w:rsid w:val="00AC1405"/>
    <w:rsid w:val="00AC1CB0"/>
    <w:rsid w:val="00AC1DB0"/>
    <w:rsid w:val="00AC3551"/>
    <w:rsid w:val="00AD49B7"/>
    <w:rsid w:val="00AE0D52"/>
    <w:rsid w:val="00AE1B2A"/>
    <w:rsid w:val="00AE3FE4"/>
    <w:rsid w:val="00AF4909"/>
    <w:rsid w:val="00AF5948"/>
    <w:rsid w:val="00AF7BA9"/>
    <w:rsid w:val="00AF7BF3"/>
    <w:rsid w:val="00AF7EE6"/>
    <w:rsid w:val="00B06199"/>
    <w:rsid w:val="00B10E83"/>
    <w:rsid w:val="00B120B9"/>
    <w:rsid w:val="00B23BF8"/>
    <w:rsid w:val="00B25786"/>
    <w:rsid w:val="00B2747E"/>
    <w:rsid w:val="00B27EDD"/>
    <w:rsid w:val="00B3079D"/>
    <w:rsid w:val="00B34871"/>
    <w:rsid w:val="00B43E5C"/>
    <w:rsid w:val="00B44115"/>
    <w:rsid w:val="00B46DE5"/>
    <w:rsid w:val="00B5644E"/>
    <w:rsid w:val="00B64B72"/>
    <w:rsid w:val="00B656F2"/>
    <w:rsid w:val="00B72588"/>
    <w:rsid w:val="00B870BA"/>
    <w:rsid w:val="00B9216A"/>
    <w:rsid w:val="00B9235D"/>
    <w:rsid w:val="00B92FF4"/>
    <w:rsid w:val="00B95A3C"/>
    <w:rsid w:val="00BA0022"/>
    <w:rsid w:val="00BA12E2"/>
    <w:rsid w:val="00BA19C8"/>
    <w:rsid w:val="00BA492B"/>
    <w:rsid w:val="00BA5AEA"/>
    <w:rsid w:val="00BB3AA5"/>
    <w:rsid w:val="00BB4EA3"/>
    <w:rsid w:val="00BC3A80"/>
    <w:rsid w:val="00BC5D72"/>
    <w:rsid w:val="00BC6457"/>
    <w:rsid w:val="00BE138F"/>
    <w:rsid w:val="00BE42A1"/>
    <w:rsid w:val="00BF7C26"/>
    <w:rsid w:val="00C0137E"/>
    <w:rsid w:val="00C049A5"/>
    <w:rsid w:val="00C10E4D"/>
    <w:rsid w:val="00C1171E"/>
    <w:rsid w:val="00C16704"/>
    <w:rsid w:val="00C22AAF"/>
    <w:rsid w:val="00C243A8"/>
    <w:rsid w:val="00C26B83"/>
    <w:rsid w:val="00C32460"/>
    <w:rsid w:val="00C36DE0"/>
    <w:rsid w:val="00C412E8"/>
    <w:rsid w:val="00C41EDB"/>
    <w:rsid w:val="00C52758"/>
    <w:rsid w:val="00C5323D"/>
    <w:rsid w:val="00C5407D"/>
    <w:rsid w:val="00C577D2"/>
    <w:rsid w:val="00C61B90"/>
    <w:rsid w:val="00C624BF"/>
    <w:rsid w:val="00C6332D"/>
    <w:rsid w:val="00C65DBC"/>
    <w:rsid w:val="00C717B5"/>
    <w:rsid w:val="00C86515"/>
    <w:rsid w:val="00C8707E"/>
    <w:rsid w:val="00C90F0D"/>
    <w:rsid w:val="00C92EDB"/>
    <w:rsid w:val="00C945D9"/>
    <w:rsid w:val="00C95F46"/>
    <w:rsid w:val="00CA043A"/>
    <w:rsid w:val="00CA2F9C"/>
    <w:rsid w:val="00CB4CA7"/>
    <w:rsid w:val="00CC2F99"/>
    <w:rsid w:val="00CC31EA"/>
    <w:rsid w:val="00CC7291"/>
    <w:rsid w:val="00CD04EF"/>
    <w:rsid w:val="00CD4CC3"/>
    <w:rsid w:val="00CE14B9"/>
    <w:rsid w:val="00CE6D83"/>
    <w:rsid w:val="00CF0E04"/>
    <w:rsid w:val="00CF237B"/>
    <w:rsid w:val="00CF253D"/>
    <w:rsid w:val="00CF4CE8"/>
    <w:rsid w:val="00D04007"/>
    <w:rsid w:val="00D116B9"/>
    <w:rsid w:val="00D12539"/>
    <w:rsid w:val="00D159CF"/>
    <w:rsid w:val="00D165CC"/>
    <w:rsid w:val="00D16BBB"/>
    <w:rsid w:val="00D16FA1"/>
    <w:rsid w:val="00D313D6"/>
    <w:rsid w:val="00D326DA"/>
    <w:rsid w:val="00D37D37"/>
    <w:rsid w:val="00D43470"/>
    <w:rsid w:val="00D4799D"/>
    <w:rsid w:val="00D47D7A"/>
    <w:rsid w:val="00D53147"/>
    <w:rsid w:val="00D56AAC"/>
    <w:rsid w:val="00D63463"/>
    <w:rsid w:val="00D66332"/>
    <w:rsid w:val="00D672BB"/>
    <w:rsid w:val="00D676D7"/>
    <w:rsid w:val="00D70A95"/>
    <w:rsid w:val="00D75FF1"/>
    <w:rsid w:val="00D84E55"/>
    <w:rsid w:val="00D862AC"/>
    <w:rsid w:val="00D86316"/>
    <w:rsid w:val="00D868DC"/>
    <w:rsid w:val="00D90002"/>
    <w:rsid w:val="00D907DE"/>
    <w:rsid w:val="00DA60D7"/>
    <w:rsid w:val="00DC3F21"/>
    <w:rsid w:val="00DC726B"/>
    <w:rsid w:val="00DD2CD4"/>
    <w:rsid w:val="00DD315B"/>
    <w:rsid w:val="00DD6EC1"/>
    <w:rsid w:val="00DE0366"/>
    <w:rsid w:val="00DE5409"/>
    <w:rsid w:val="00DE6A8F"/>
    <w:rsid w:val="00DE74E6"/>
    <w:rsid w:val="00DE768E"/>
    <w:rsid w:val="00DF0324"/>
    <w:rsid w:val="00DF3AC9"/>
    <w:rsid w:val="00E04714"/>
    <w:rsid w:val="00E12036"/>
    <w:rsid w:val="00E26558"/>
    <w:rsid w:val="00E34386"/>
    <w:rsid w:val="00E35A89"/>
    <w:rsid w:val="00E409BB"/>
    <w:rsid w:val="00E42419"/>
    <w:rsid w:val="00E43402"/>
    <w:rsid w:val="00E51399"/>
    <w:rsid w:val="00E56F2D"/>
    <w:rsid w:val="00E6184C"/>
    <w:rsid w:val="00E62EE3"/>
    <w:rsid w:val="00E65854"/>
    <w:rsid w:val="00E71A35"/>
    <w:rsid w:val="00E724CB"/>
    <w:rsid w:val="00E74CC1"/>
    <w:rsid w:val="00E7566A"/>
    <w:rsid w:val="00E75EF2"/>
    <w:rsid w:val="00E809DF"/>
    <w:rsid w:val="00E81B29"/>
    <w:rsid w:val="00E8644B"/>
    <w:rsid w:val="00E95E96"/>
    <w:rsid w:val="00E960DE"/>
    <w:rsid w:val="00EA0EF5"/>
    <w:rsid w:val="00EA27CA"/>
    <w:rsid w:val="00EA2F66"/>
    <w:rsid w:val="00EA37F8"/>
    <w:rsid w:val="00EA4F68"/>
    <w:rsid w:val="00EC2369"/>
    <w:rsid w:val="00EC739B"/>
    <w:rsid w:val="00ED2335"/>
    <w:rsid w:val="00ED2534"/>
    <w:rsid w:val="00ED45DF"/>
    <w:rsid w:val="00EE5F58"/>
    <w:rsid w:val="00EF15E5"/>
    <w:rsid w:val="00EF33EE"/>
    <w:rsid w:val="00EF43AD"/>
    <w:rsid w:val="00EF4C2D"/>
    <w:rsid w:val="00F009B7"/>
    <w:rsid w:val="00F0351E"/>
    <w:rsid w:val="00F067DE"/>
    <w:rsid w:val="00F1030E"/>
    <w:rsid w:val="00F149E7"/>
    <w:rsid w:val="00F14B81"/>
    <w:rsid w:val="00F243E1"/>
    <w:rsid w:val="00F25286"/>
    <w:rsid w:val="00F301C2"/>
    <w:rsid w:val="00F30C20"/>
    <w:rsid w:val="00F3258B"/>
    <w:rsid w:val="00F348BB"/>
    <w:rsid w:val="00F3666F"/>
    <w:rsid w:val="00F41C21"/>
    <w:rsid w:val="00F42E62"/>
    <w:rsid w:val="00F42E7A"/>
    <w:rsid w:val="00F45FB7"/>
    <w:rsid w:val="00F5675B"/>
    <w:rsid w:val="00F611DE"/>
    <w:rsid w:val="00F67D08"/>
    <w:rsid w:val="00F71D02"/>
    <w:rsid w:val="00F81200"/>
    <w:rsid w:val="00F82163"/>
    <w:rsid w:val="00F82DEA"/>
    <w:rsid w:val="00FA2F0F"/>
    <w:rsid w:val="00FA320E"/>
    <w:rsid w:val="00FA38C0"/>
    <w:rsid w:val="00FA748D"/>
    <w:rsid w:val="00FB1989"/>
    <w:rsid w:val="00FC43F4"/>
    <w:rsid w:val="00FD239F"/>
    <w:rsid w:val="00FD43D3"/>
    <w:rsid w:val="00FD7E12"/>
    <w:rsid w:val="00FE11DB"/>
    <w:rsid w:val="00FE449C"/>
    <w:rsid w:val="00FE54E4"/>
    <w:rsid w:val="00FF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0682"/>
  <w15:chartTrackingRefBased/>
  <w15:docId w15:val="{E43602BC-9089-46FE-97F6-056E552E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qFormat/>
    <w:rsid w:val="00F42E7A"/>
    <w:pPr>
      <w:keepNext/>
      <w:jc w:val="right"/>
      <w:outlineLvl w:val="3"/>
    </w:pPr>
    <w:rPr>
      <w:rFonts w:ascii=".VnTime" w:hAnsi=".VnTime"/>
      <w:i/>
      <w:color w:val="0000FF"/>
      <w:sz w:val="28"/>
      <w:szCs w:val="20"/>
    </w:rPr>
  </w:style>
  <w:style w:type="paragraph" w:styleId="Heading5">
    <w:name w:val="heading 5"/>
    <w:basedOn w:val="Normal"/>
    <w:next w:val="Normal"/>
    <w:qFormat/>
    <w:rsid w:val="00F42E7A"/>
    <w:pPr>
      <w:keepNext/>
      <w:jc w:val="center"/>
      <w:outlineLvl w:val="4"/>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2E7A"/>
    <w:pPr>
      <w:jc w:val="both"/>
    </w:pPr>
    <w:rPr>
      <w:sz w:val="28"/>
    </w:rPr>
  </w:style>
  <w:style w:type="paragraph" w:styleId="BodyText2">
    <w:name w:val="Body Text 2"/>
    <w:basedOn w:val="Normal"/>
    <w:rsid w:val="00F42E7A"/>
    <w:pPr>
      <w:jc w:val="center"/>
    </w:pPr>
    <w:rPr>
      <w:rFonts w:ascii=".VnTime" w:hAnsi=".VnTime"/>
      <w:color w:val="000000"/>
      <w:sz w:val="28"/>
      <w:szCs w:val="20"/>
    </w:rPr>
  </w:style>
  <w:style w:type="table" w:styleId="TableGrid">
    <w:name w:val="Table Grid"/>
    <w:basedOn w:val="TableNormal"/>
    <w:rsid w:val="00CF4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utoRedefine/>
    <w:rsid w:val="00071AC3"/>
    <w:pPr>
      <w:tabs>
        <w:tab w:val="left" w:pos="1152"/>
      </w:tabs>
      <w:spacing w:before="120" w:after="120" w:line="312" w:lineRule="auto"/>
    </w:pPr>
    <w:rPr>
      <w:rFonts w:ascii="Arial" w:hAnsi="Arial" w:cs="Arial"/>
      <w:sz w:val="26"/>
      <w:szCs w:val="26"/>
    </w:rPr>
  </w:style>
  <w:style w:type="paragraph" w:styleId="Footer">
    <w:name w:val="footer"/>
    <w:basedOn w:val="Normal"/>
    <w:rsid w:val="003C7C2E"/>
    <w:pPr>
      <w:tabs>
        <w:tab w:val="center" w:pos="4320"/>
        <w:tab w:val="right" w:pos="8640"/>
      </w:tabs>
    </w:pPr>
  </w:style>
  <w:style w:type="character" w:styleId="PageNumber">
    <w:name w:val="page number"/>
    <w:basedOn w:val="DefaultParagraphFont"/>
    <w:rsid w:val="003C7C2E"/>
  </w:style>
  <w:style w:type="paragraph" w:styleId="Header">
    <w:name w:val="header"/>
    <w:basedOn w:val="Normal"/>
    <w:link w:val="HeaderChar"/>
    <w:uiPriority w:val="99"/>
    <w:rsid w:val="002E0CA8"/>
    <w:pPr>
      <w:tabs>
        <w:tab w:val="center" w:pos="4320"/>
        <w:tab w:val="right" w:pos="8640"/>
      </w:tabs>
    </w:pPr>
  </w:style>
  <w:style w:type="character" w:customStyle="1" w:styleId="BodyTextChar">
    <w:name w:val="Body Text Char"/>
    <w:link w:val="BodyText"/>
    <w:rsid w:val="00C32460"/>
    <w:rPr>
      <w:sz w:val="28"/>
      <w:szCs w:val="24"/>
    </w:rPr>
  </w:style>
  <w:style w:type="character" w:customStyle="1" w:styleId="HeaderChar">
    <w:name w:val="Header Char"/>
    <w:link w:val="Header"/>
    <w:uiPriority w:val="99"/>
    <w:rsid w:val="000116D3"/>
    <w:rPr>
      <w:sz w:val="24"/>
      <w:szCs w:val="24"/>
    </w:rPr>
  </w:style>
  <w:style w:type="paragraph" w:styleId="BalloonText">
    <w:name w:val="Balloon Text"/>
    <w:basedOn w:val="Normal"/>
    <w:link w:val="BalloonTextChar"/>
    <w:rsid w:val="000116D3"/>
    <w:rPr>
      <w:rFonts w:ascii="Segoe UI" w:hAnsi="Segoe UI" w:cs="Segoe UI"/>
      <w:sz w:val="18"/>
      <w:szCs w:val="18"/>
    </w:rPr>
  </w:style>
  <w:style w:type="character" w:customStyle="1" w:styleId="BalloonTextChar">
    <w:name w:val="Balloon Text Char"/>
    <w:link w:val="BalloonText"/>
    <w:rsid w:val="000116D3"/>
    <w:rPr>
      <w:rFonts w:ascii="Segoe UI" w:hAnsi="Segoe UI" w:cs="Segoe UI"/>
      <w:sz w:val="18"/>
      <w:szCs w:val="18"/>
    </w:rPr>
  </w:style>
  <w:style w:type="character" w:styleId="Hyperlink">
    <w:name w:val="Hyperlink"/>
    <w:uiPriority w:val="99"/>
    <w:unhideWhenUsed/>
    <w:rsid w:val="0021138C"/>
    <w:rPr>
      <w:color w:val="0000FF"/>
      <w:u w:val="single"/>
    </w:rPr>
  </w:style>
  <w:style w:type="paragraph" w:styleId="ListParagraph">
    <w:name w:val="List Paragraph"/>
    <w:basedOn w:val="Normal"/>
    <w:uiPriority w:val="34"/>
    <w:qFormat/>
    <w:rsid w:val="00494DF7"/>
    <w:pPr>
      <w:ind w:left="720"/>
      <w:contextualSpacing/>
    </w:pPr>
  </w:style>
  <w:style w:type="paragraph" w:customStyle="1" w:styleId="Char0">
    <w:name w:val="Char"/>
    <w:basedOn w:val="Normal"/>
    <w:autoRedefine/>
    <w:rsid w:val="00AA1553"/>
    <w:pPr>
      <w:spacing w:after="160" w:line="240" w:lineRule="exact"/>
    </w:pPr>
    <w:rPr>
      <w:rFonts w:ascii="Verdana" w:hAnsi="Verdana" w:cs="Verdana"/>
      <w:sz w:val="20"/>
      <w:szCs w:val="20"/>
    </w:rPr>
  </w:style>
  <w:style w:type="character" w:styleId="UnresolvedMention">
    <w:name w:val="Unresolved Mention"/>
    <w:basedOn w:val="DefaultParagraphFont"/>
    <w:uiPriority w:val="99"/>
    <w:semiHidden/>
    <w:unhideWhenUsed/>
    <w:rsid w:val="00650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510">
      <w:bodyDiv w:val="1"/>
      <w:marLeft w:val="0"/>
      <w:marRight w:val="0"/>
      <w:marTop w:val="0"/>
      <w:marBottom w:val="0"/>
      <w:divBdr>
        <w:top w:val="none" w:sz="0" w:space="0" w:color="auto"/>
        <w:left w:val="none" w:sz="0" w:space="0" w:color="auto"/>
        <w:bottom w:val="none" w:sz="0" w:space="0" w:color="auto"/>
        <w:right w:val="none" w:sz="0" w:space="0" w:color="auto"/>
      </w:divBdr>
      <w:divsChild>
        <w:div w:id="2041977404">
          <w:marLeft w:val="0"/>
          <w:marRight w:val="0"/>
          <w:marTop w:val="0"/>
          <w:marBottom w:val="0"/>
          <w:divBdr>
            <w:top w:val="none" w:sz="0" w:space="0" w:color="auto"/>
            <w:left w:val="none" w:sz="0" w:space="0" w:color="auto"/>
            <w:bottom w:val="none" w:sz="0" w:space="0" w:color="auto"/>
            <w:right w:val="none" w:sz="0" w:space="0" w:color="auto"/>
          </w:divBdr>
        </w:div>
        <w:div w:id="1855919686">
          <w:marLeft w:val="0"/>
          <w:marRight w:val="0"/>
          <w:marTop w:val="0"/>
          <w:marBottom w:val="0"/>
          <w:divBdr>
            <w:top w:val="none" w:sz="0" w:space="0" w:color="auto"/>
            <w:left w:val="none" w:sz="0" w:space="0" w:color="auto"/>
            <w:bottom w:val="none" w:sz="0" w:space="0" w:color="auto"/>
            <w:right w:val="none" w:sz="0" w:space="0" w:color="auto"/>
          </w:divBdr>
        </w:div>
      </w:divsChild>
    </w:div>
    <w:div w:id="122965071">
      <w:bodyDiv w:val="1"/>
      <w:marLeft w:val="0"/>
      <w:marRight w:val="0"/>
      <w:marTop w:val="0"/>
      <w:marBottom w:val="0"/>
      <w:divBdr>
        <w:top w:val="none" w:sz="0" w:space="0" w:color="auto"/>
        <w:left w:val="none" w:sz="0" w:space="0" w:color="auto"/>
        <w:bottom w:val="none" w:sz="0" w:space="0" w:color="auto"/>
        <w:right w:val="none" w:sz="0" w:space="0" w:color="auto"/>
      </w:divBdr>
      <w:divsChild>
        <w:div w:id="690575053">
          <w:marLeft w:val="0"/>
          <w:marRight w:val="0"/>
          <w:marTop w:val="0"/>
          <w:marBottom w:val="0"/>
          <w:divBdr>
            <w:top w:val="none" w:sz="0" w:space="0" w:color="auto"/>
            <w:left w:val="none" w:sz="0" w:space="0" w:color="auto"/>
            <w:bottom w:val="none" w:sz="0" w:space="0" w:color="auto"/>
            <w:right w:val="none" w:sz="0" w:space="0" w:color="auto"/>
          </w:divBdr>
        </w:div>
        <w:div w:id="552471927">
          <w:marLeft w:val="0"/>
          <w:marRight w:val="0"/>
          <w:marTop w:val="0"/>
          <w:marBottom w:val="0"/>
          <w:divBdr>
            <w:top w:val="none" w:sz="0" w:space="0" w:color="auto"/>
            <w:left w:val="none" w:sz="0" w:space="0" w:color="auto"/>
            <w:bottom w:val="none" w:sz="0" w:space="0" w:color="auto"/>
            <w:right w:val="none" w:sz="0" w:space="0" w:color="auto"/>
          </w:divBdr>
        </w:div>
      </w:divsChild>
    </w:div>
    <w:div w:id="377316260">
      <w:bodyDiv w:val="1"/>
      <w:marLeft w:val="0"/>
      <w:marRight w:val="0"/>
      <w:marTop w:val="0"/>
      <w:marBottom w:val="0"/>
      <w:divBdr>
        <w:top w:val="none" w:sz="0" w:space="0" w:color="auto"/>
        <w:left w:val="none" w:sz="0" w:space="0" w:color="auto"/>
        <w:bottom w:val="none" w:sz="0" w:space="0" w:color="auto"/>
        <w:right w:val="none" w:sz="0" w:space="0" w:color="auto"/>
      </w:divBdr>
    </w:div>
    <w:div w:id="801113985">
      <w:bodyDiv w:val="1"/>
      <w:marLeft w:val="0"/>
      <w:marRight w:val="0"/>
      <w:marTop w:val="0"/>
      <w:marBottom w:val="0"/>
      <w:divBdr>
        <w:top w:val="none" w:sz="0" w:space="0" w:color="auto"/>
        <w:left w:val="none" w:sz="0" w:space="0" w:color="auto"/>
        <w:bottom w:val="none" w:sz="0" w:space="0" w:color="auto"/>
        <w:right w:val="none" w:sz="0" w:space="0" w:color="auto"/>
      </w:divBdr>
      <w:divsChild>
        <w:div w:id="1512184236">
          <w:marLeft w:val="0"/>
          <w:marRight w:val="0"/>
          <w:marTop w:val="0"/>
          <w:marBottom w:val="0"/>
          <w:divBdr>
            <w:top w:val="none" w:sz="0" w:space="0" w:color="auto"/>
            <w:left w:val="none" w:sz="0" w:space="0" w:color="auto"/>
            <w:bottom w:val="none" w:sz="0" w:space="0" w:color="auto"/>
            <w:right w:val="none" w:sz="0" w:space="0" w:color="auto"/>
          </w:divBdr>
        </w:div>
        <w:div w:id="2073846518">
          <w:marLeft w:val="0"/>
          <w:marRight w:val="0"/>
          <w:marTop w:val="0"/>
          <w:marBottom w:val="0"/>
          <w:divBdr>
            <w:top w:val="none" w:sz="0" w:space="0" w:color="auto"/>
            <w:left w:val="none" w:sz="0" w:space="0" w:color="auto"/>
            <w:bottom w:val="none" w:sz="0" w:space="0" w:color="auto"/>
            <w:right w:val="none" w:sz="0" w:space="0" w:color="auto"/>
          </w:divBdr>
        </w:div>
      </w:divsChild>
    </w:div>
    <w:div w:id="1334066815">
      <w:bodyDiv w:val="1"/>
      <w:marLeft w:val="0"/>
      <w:marRight w:val="0"/>
      <w:marTop w:val="0"/>
      <w:marBottom w:val="0"/>
      <w:divBdr>
        <w:top w:val="none" w:sz="0" w:space="0" w:color="auto"/>
        <w:left w:val="none" w:sz="0" w:space="0" w:color="auto"/>
        <w:bottom w:val="none" w:sz="0" w:space="0" w:color="auto"/>
        <w:right w:val="none" w:sz="0" w:space="0" w:color="auto"/>
      </w:divBdr>
      <w:divsChild>
        <w:div w:id="1695113457">
          <w:marLeft w:val="0"/>
          <w:marRight w:val="0"/>
          <w:marTop w:val="0"/>
          <w:marBottom w:val="0"/>
          <w:divBdr>
            <w:top w:val="none" w:sz="0" w:space="0" w:color="auto"/>
            <w:left w:val="none" w:sz="0" w:space="0" w:color="auto"/>
            <w:bottom w:val="none" w:sz="0" w:space="0" w:color="auto"/>
            <w:right w:val="none" w:sz="0" w:space="0" w:color="auto"/>
          </w:divBdr>
        </w:div>
        <w:div w:id="399670766">
          <w:marLeft w:val="0"/>
          <w:marRight w:val="0"/>
          <w:marTop w:val="0"/>
          <w:marBottom w:val="0"/>
          <w:divBdr>
            <w:top w:val="none" w:sz="0" w:space="0" w:color="auto"/>
            <w:left w:val="none" w:sz="0" w:space="0" w:color="auto"/>
            <w:bottom w:val="none" w:sz="0" w:space="0" w:color="auto"/>
            <w:right w:val="none" w:sz="0" w:space="0" w:color="auto"/>
          </w:divBdr>
        </w:div>
      </w:divsChild>
    </w:div>
    <w:div w:id="1439179566">
      <w:bodyDiv w:val="1"/>
      <w:marLeft w:val="0"/>
      <w:marRight w:val="0"/>
      <w:marTop w:val="0"/>
      <w:marBottom w:val="0"/>
      <w:divBdr>
        <w:top w:val="none" w:sz="0" w:space="0" w:color="auto"/>
        <w:left w:val="none" w:sz="0" w:space="0" w:color="auto"/>
        <w:bottom w:val="none" w:sz="0" w:space="0" w:color="auto"/>
        <w:right w:val="none" w:sz="0" w:space="0" w:color="auto"/>
      </w:divBdr>
    </w:div>
    <w:div w:id="151769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F9F0B-8DAE-4DC9-B030-BD1662D8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ỦY BAN NHÂN DÂN</vt:lpstr>
    </vt:vector>
  </TitlesOfParts>
  <Company>stckhh</Company>
  <LinksUpToDate>false</LinksUpToDate>
  <CharactersWithSpaces>2951</CharactersWithSpaces>
  <SharedDoc>false</SharedDoc>
  <HLinks>
    <vt:vector size="18" baseType="variant">
      <vt:variant>
        <vt:i4>4980800</vt:i4>
      </vt:variant>
      <vt:variant>
        <vt:i4>6</vt:i4>
      </vt:variant>
      <vt:variant>
        <vt:i4>0</vt:i4>
      </vt:variant>
      <vt:variant>
        <vt:i4>5</vt:i4>
      </vt:variant>
      <vt:variant>
        <vt:lpwstr>https://thuvienphapluat.vn/phap-luat/tim-van-ban.aspx?keyword=152/2015/TT-BTC&amp;area=2&amp;type=0&amp;match=False&amp;vc=True&amp;lan=1</vt:lpwstr>
      </vt:variant>
      <vt:variant>
        <vt:lpwstr/>
      </vt:variant>
      <vt:variant>
        <vt:i4>7143470</vt:i4>
      </vt:variant>
      <vt:variant>
        <vt:i4>3</vt:i4>
      </vt:variant>
      <vt:variant>
        <vt:i4>0</vt:i4>
      </vt:variant>
      <vt:variant>
        <vt:i4>5</vt:i4>
      </vt:variant>
      <vt:variant>
        <vt:lpwstr>https://thuvienphapluat.vn/van-ban/thue-phi-le-phi/nghi-dinh-12-2015-nd-cp-huong-dan-luat-sua-doi-bo-sung-mot-so-dieu-cua-cac-luat-ve-thue-266168.aspx</vt:lpwstr>
      </vt:variant>
      <vt:variant>
        <vt:lpwstr/>
      </vt:variant>
      <vt:variant>
        <vt:i4>5963784</vt:i4>
      </vt:variant>
      <vt:variant>
        <vt:i4>0</vt:i4>
      </vt:variant>
      <vt:variant>
        <vt:i4>0</vt:i4>
      </vt:variant>
      <vt:variant>
        <vt:i4>5</vt:i4>
      </vt:variant>
      <vt:variant>
        <vt:lpwstr>https://thuvienphapluat.vn/van-ban/thue-phi-le-phi/nghi-dinh-100-2016-nd-cp-huong-dan-luat-thue-gia-tri-gia-tang-thue-tieu-thu-dac-biet-quan-ly-thue-sua-doi-318277.aspx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nkngan</dc:creator>
  <cp:keywords/>
  <dc:description/>
  <cp:lastModifiedBy>nguyen thi thu hang</cp:lastModifiedBy>
  <cp:revision>14</cp:revision>
  <cp:lastPrinted>2025-12-16T09:10:00Z</cp:lastPrinted>
  <dcterms:created xsi:type="dcterms:W3CDTF">2026-03-22T14:37:00Z</dcterms:created>
  <dcterms:modified xsi:type="dcterms:W3CDTF">2026-03-31T06:48:00Z</dcterms:modified>
</cp:coreProperties>
</file>