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F43C47" w14:textId="1886BB6D" w:rsidR="00DE5969" w:rsidRPr="00CC42CF" w:rsidRDefault="00BA25BB" w:rsidP="004667F1">
      <w:pPr>
        <w:ind w:right="-13"/>
        <w:jc w:val="center"/>
        <w:rPr>
          <w:b/>
          <w:szCs w:val="28"/>
        </w:rPr>
      </w:pPr>
      <w:proofErr w:type="spellStart"/>
      <w:proofErr w:type="spellEnd"/>
      <w:bookmarkStart w:id="0" w:name="_Hlk227596059"/>
      <w:bookmarkEnd w:id="0"/>
      <w:proofErr w:type="spellStart"/>
      <w:proofErr w:type="spellEnd"/>
      <w:r>
        <w:rPr>
          <w:b w:val="on"/>
          <w:i w:val="off"/>
          <w:color w:val="000000"/>
        </w:rPr>
        <w:t>Mẫu 03-T</w:t>
      </w:r>
    </w:p>
    <w:p w14:paraId="26B1942B" w14:textId="77777777" w:rsidR="00F41BDA" w:rsidRDefault="00F41BDA" w:rsidP="00F41BDA">
      <w:pPr>
        <w:spacing w:before="120"/>
        <w:jc w:val="center"/>
        <w:rPr>
          <w:sz w:val="27"/>
          <w:szCs w:val="27"/>
        </w:rPr>
      </w:pPr>
      <w:r>
        <w:rPr>
          <w:i/>
          <w:sz w:val="27"/>
          <w:szCs w:val="27"/>
        </w:rPr>
        <w:t>(</w:t>
      </w:r>
      <w:proofErr w:type="spellStart"/>
      <w:r>
        <w:rPr>
          <w:i/>
          <w:sz w:val="27"/>
          <w:szCs w:val="27"/>
        </w:rPr>
        <w:t>Kèm</w:t>
      </w:r>
      <w:proofErr w:type="spellEnd"/>
      <w:r>
        <w:rPr>
          <w:i/>
          <w:sz w:val="27"/>
          <w:szCs w:val="27"/>
        </w:rPr>
        <w:t xml:space="preserve"> </w:t>
      </w:r>
      <w:proofErr w:type="spellStart"/>
      <w:r>
        <w:rPr>
          <w:i/>
          <w:sz w:val="27"/>
          <w:szCs w:val="27"/>
        </w:rPr>
        <w:t>theo</w:t>
      </w:r>
      <w:proofErr w:type="spellEnd"/>
      <w:r>
        <w:rPr>
          <w:i/>
          <w:sz w:val="27"/>
          <w:szCs w:val="27"/>
        </w:rPr>
        <w:t xml:space="preserve"> </w:t>
      </w:r>
      <w:proofErr w:type="spellStart"/>
      <w:r>
        <w:rPr>
          <w:i/>
          <w:sz w:val="27"/>
          <w:szCs w:val="27"/>
        </w:rPr>
        <w:t>Hướng</w:t>
      </w:r>
      <w:proofErr w:type="spellEnd"/>
      <w:r>
        <w:rPr>
          <w:i/>
          <w:sz w:val="27"/>
          <w:szCs w:val="27"/>
        </w:rPr>
        <w:t xml:space="preserve"> </w:t>
      </w:r>
      <w:proofErr w:type="spellStart"/>
      <w:r>
        <w:rPr>
          <w:i/>
          <w:sz w:val="27"/>
          <w:szCs w:val="27"/>
        </w:rPr>
        <w:t>dẫn</w:t>
      </w:r>
      <w:proofErr w:type="spellEnd"/>
      <w:r>
        <w:rPr>
          <w:i/>
          <w:sz w:val="27"/>
          <w:szCs w:val="27"/>
        </w:rPr>
        <w:t xml:space="preserve"> </w:t>
      </w:r>
      <w:proofErr w:type="spellStart"/>
      <w:r>
        <w:rPr>
          <w:i/>
          <w:sz w:val="27"/>
          <w:szCs w:val="27"/>
        </w:rPr>
        <w:t>số</w:t>
      </w:r>
      <w:proofErr w:type="spellEnd"/>
      <w:r>
        <w:rPr>
          <w:i/>
          <w:sz w:val="27"/>
          <w:szCs w:val="27"/>
        </w:rPr>
        <w:t xml:space="preserve"> 06/HD-BCĐ </w:t>
      </w:r>
      <w:proofErr w:type="spellStart"/>
      <w:r>
        <w:rPr>
          <w:i/>
          <w:sz w:val="27"/>
          <w:szCs w:val="27"/>
        </w:rPr>
        <w:t>ngày</w:t>
      </w:r>
      <w:proofErr w:type="spellEnd"/>
      <w:r>
        <w:rPr>
          <w:i/>
          <w:sz w:val="27"/>
          <w:szCs w:val="27"/>
        </w:rPr>
        <w:t xml:space="preserve"> 22/4/2026 </w:t>
      </w:r>
      <w:proofErr w:type="spellStart"/>
      <w:r>
        <w:rPr>
          <w:i/>
          <w:sz w:val="27"/>
          <w:szCs w:val="27"/>
        </w:rPr>
        <w:t>của</w:t>
      </w:r>
      <w:proofErr w:type="spellEnd"/>
      <w:r>
        <w:rPr>
          <w:i/>
          <w:sz w:val="27"/>
          <w:szCs w:val="27"/>
        </w:rPr>
        <w:t xml:space="preserve"> Ban </w:t>
      </w:r>
      <w:proofErr w:type="spellStart"/>
      <w:r>
        <w:rPr>
          <w:i/>
          <w:sz w:val="27"/>
          <w:szCs w:val="27"/>
        </w:rPr>
        <w:t>Chỉ</w:t>
      </w:r>
      <w:proofErr w:type="spellEnd"/>
      <w:r>
        <w:rPr>
          <w:i/>
          <w:sz w:val="27"/>
          <w:szCs w:val="27"/>
        </w:rPr>
        <w:t xml:space="preserve"> </w:t>
      </w:r>
      <w:proofErr w:type="spellStart"/>
      <w:r>
        <w:rPr>
          <w:i/>
          <w:sz w:val="27"/>
          <w:szCs w:val="27"/>
        </w:rPr>
        <w:t>đạo</w:t>
      </w:r>
      <w:proofErr w:type="spellEnd"/>
      <w:r>
        <w:rPr>
          <w:i/>
          <w:sz w:val="27"/>
          <w:szCs w:val="27"/>
        </w:rPr>
        <w:t>)</w:t>
      </w:r>
    </w:p>
    <w:p w14:paraId="2797FC14" w14:textId="77777777" w:rsidR="008650E1" w:rsidRPr="00CC42CF" w:rsidRDefault="0053169F" w:rsidP="004667F1">
      <w:pPr>
        <w:ind w:right="-13"/>
        <w:jc w:val="center"/>
        <w:rPr>
          <w:b/>
          <w:sz w:val="26"/>
          <w:szCs w:val="26"/>
        </w:rPr>
      </w:pPr>
      <w:r w:rsidRPr="00CC42CF">
        <w:rPr>
          <w:b/>
          <w:noProof/>
          <w:sz w:val="26"/>
          <w:szCs w:val="26"/>
          <w:lang w:val="en-ZW" w:eastAsia="ja-JP"/>
        </w:rPr>
        <mc:AlternateContent>
          <mc:Choice Requires="wps">
            <w:drawing>
              <wp:anchor distT="0" distB="0" distL="114300" distR="114300" simplePos="0" relativeHeight="251658240" behindDoc="0" locked="0" layoutInCell="1" allowOverlap="1" wp14:anchorId="5CAD6BA1" wp14:editId="07777777">
                <wp:simplePos x="0" y="0"/>
                <wp:positionH relativeFrom="column">
                  <wp:posOffset>3699510</wp:posOffset>
                </wp:positionH>
                <wp:positionV relativeFrom="paragraph">
                  <wp:posOffset>53975</wp:posOffset>
                </wp:positionV>
                <wp:extent cx="1828800" cy="0"/>
                <wp:effectExtent l="13335" t="6350" r="5715" b="12700"/>
                <wp:wrapNone/>
                <wp:docPr id="142755329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73F5613A">
              <v:shapetype id="_x0000_t32" coordsize="21600,21600" o:oned="t" filled="f" o:spt="32" path="m,l21600,21600e" w14:anchorId="003F0FA8">
                <v:path fillok="f" arrowok="t" o:connecttype="none"/>
                <o:lock v:ext="edit" shapetype="t"/>
              </v:shapetype>
              <v:shape id="AutoShape 5" style="position:absolute;margin-left:291.3pt;margin-top:4.25pt;width:2in;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Mns2twEAAFYDAAAOAAAAZHJzL2Uyb0RvYy54bWysU8Fu2zAMvQ/YPwi6L7YDdMiMOD2k6y7d FqDdBzCSbAuTRYFU4uTvJ6lJVmy3YT4IlEg+Pj7S6/vT5MTREFv0nWwWtRTGK9TWD5388fL4YSUF R/AaHHrTybNheb95/249h9YscUSnDYkE4rmdQyfHGENbVaxGMwEvMBifnD3SBDFdaag0wZzQJ1ct 6/pjNSPpQKgMc3p9eHXKTcHve6Pi975nE4XrZOIWy0nl3Oez2qyhHQjCaNWFBvwDiwmsT0VvUA8Q QRzI/gU1WUXI2MeFwqnCvrfKlB5SN039RzfPIwRTeknicLjJxP8PVn07bv2OMnV18s/hCdVPFh63 I/jBFAIv55AG12Spqjlwe0vJFw47Evv5K+oUA4eIRYVTT1OGTP2JUxH7fBPbnKJQ6bFZLVerOs1E XX0VtNfEQBy/GJxENjrJkcAOY9yi92mkSE0pA8cnjpkWtNeEXNXjo3WuTNZ5MXfy093yriQwOquz M4cxDfutI3GEvBvlKz0mz9swwoPXBWw0oD9f7AjWvdqpuPMXabIaefW43aM+7+gqWRpeYXlZtLwd b+8l+/fvsPkFAAD//wMAUEsDBBQABgAIAAAAIQBcAD6w2gAAAAcBAAAPAAAAZHJzL2Rvd25yZXYu eG1sTI7BTsMwEETvSPyDtUhcELUbKSWkcaoKiQNH2kpc3XibBOJ1FDtN6NezcKHHpxnNvGIzu06c cQitJw3LhQKBVHnbUq3hsH99zECEaMiazhNq+MYAm/L2pjC59RO943kXa8EjFHKjoYmxz6UMVYPO hIXvkTg7+cGZyDjU0g5m4nHXyUSplXSmJX5oTI8vDVZfu9FpwDCmS7V9dvXh7TI9fCSXz6nfa31/ N2/XICLO8b8Mv/qsDiU7Hf1INohOQ5olK65qyFIQnGdPivn4x7Is5LV/+QMAAP//AwBQSwECLQAU AAYACAAAACEAtoM4kv4AAADhAQAAEwAAAAAAAAAAAAAAAAAAAAAAW0NvbnRlbnRfVHlwZXNdLnht bFBLAQItABQABgAIAAAAIQA4/SH/1gAAAJQBAAALAAAAAAAAAAAAAAAAAC8BAABfcmVscy8ucmVs c1BLAQItABQABgAIAAAAIQD2Mns2twEAAFYDAAAOAAAAAAAAAAAAAAAAAC4CAABkcnMvZTJvRG9j LnhtbFBLAQItABQABgAIAAAAIQBcAD6w2gAAAAcBAAAPAAAAAAAAAAAAAAAAABEEAABkcnMvZG93 bnJldi54bWxQSwUGAAAAAAQABADzAAAAGAUAAAAA "/>
            </w:pict>
          </mc:Fallback>
        </mc:AlternateContent>
      </w:r>
    </w:p>
    <w:p w14:paraId="1E0ED36B" w14:textId="77777777" w:rsidR="00E00363" w:rsidRPr="004667F1" w:rsidRDefault="00E00363" w:rsidP="00E00363">
      <w:pPr>
        <w:widowControl w:val="0"/>
        <w:spacing w:before="120" w:after="120" w:line="360" w:lineRule="exact"/>
        <w:ind w:firstLine="567"/>
        <w:jc w:val="both"/>
        <w:rPr>
          <w:b/>
          <w:szCs w:val="28"/>
        </w:rPr>
      </w:pPr>
      <w:proofErr w:type="spellStart"/>
      <w:r w:rsidRPr="00C11F1B">
        <w:rPr>
          <w:b/>
          <w:szCs w:val="28"/>
        </w:rPr>
        <w:t>Lưu</w:t>
      </w:r>
      <w:proofErr w:type="spellEnd"/>
      <w:r w:rsidRPr="00C11F1B">
        <w:rPr>
          <w:b/>
          <w:szCs w:val="28"/>
        </w:rPr>
        <w:t xml:space="preserve"> ý:</w:t>
      </w:r>
      <w:r w:rsidRPr="004667F1">
        <w:rPr>
          <w:b/>
          <w:szCs w:val="28"/>
        </w:rPr>
        <w:t xml:space="preserve"> </w:t>
      </w:r>
    </w:p>
    <w:p w14:paraId="39D175A1" w14:textId="77777777" w:rsidR="00E00363" w:rsidRDefault="00E00363" w:rsidP="00E00363">
      <w:pPr>
        <w:widowControl w:val="0"/>
        <w:spacing w:before="120" w:after="120" w:line="360" w:lineRule="exact"/>
        <w:ind w:firstLine="567"/>
        <w:jc w:val="both"/>
        <w:rPr>
          <w:bCs/>
          <w:szCs w:val="28"/>
        </w:rPr>
      </w:pPr>
      <w:r>
        <w:rPr>
          <w:bCs/>
          <w:szCs w:val="28"/>
        </w:rPr>
        <w:t xml:space="preserve">- </w:t>
      </w:r>
      <w:proofErr w:type="spellStart"/>
      <w:r>
        <w:rPr>
          <w:bCs/>
          <w:szCs w:val="28"/>
        </w:rPr>
        <w:t>Các</w:t>
      </w:r>
      <w:proofErr w:type="spellEnd"/>
      <w:r>
        <w:rPr>
          <w:bCs/>
          <w:szCs w:val="28"/>
        </w:rPr>
        <w:t xml:space="preserve"> </w:t>
      </w:r>
      <w:proofErr w:type="spellStart"/>
      <w:r>
        <w:rPr>
          <w:bCs/>
          <w:szCs w:val="28"/>
        </w:rPr>
        <w:t>cơ</w:t>
      </w:r>
      <w:proofErr w:type="spellEnd"/>
      <w:r>
        <w:rPr>
          <w:bCs/>
          <w:szCs w:val="28"/>
        </w:rPr>
        <w:t xml:space="preserve"> </w:t>
      </w:r>
      <w:proofErr w:type="spellStart"/>
      <w:r>
        <w:rPr>
          <w:bCs/>
          <w:szCs w:val="28"/>
        </w:rPr>
        <w:t>quan</w:t>
      </w:r>
      <w:proofErr w:type="spellEnd"/>
      <w:r>
        <w:rPr>
          <w:bCs/>
          <w:szCs w:val="28"/>
        </w:rPr>
        <w:t xml:space="preserve"> </w:t>
      </w:r>
      <w:proofErr w:type="spellStart"/>
      <w:r>
        <w:rPr>
          <w:bCs/>
          <w:szCs w:val="28"/>
        </w:rPr>
        <w:t>đồng</w:t>
      </w:r>
      <w:proofErr w:type="spellEnd"/>
      <w:r>
        <w:rPr>
          <w:bCs/>
          <w:szCs w:val="28"/>
        </w:rPr>
        <w:t xml:space="preserve"> </w:t>
      </w:r>
      <w:proofErr w:type="spellStart"/>
      <w:r>
        <w:rPr>
          <w:bCs/>
          <w:szCs w:val="28"/>
        </w:rPr>
        <w:t>thời</w:t>
      </w:r>
      <w:proofErr w:type="spellEnd"/>
      <w:r>
        <w:rPr>
          <w:bCs/>
          <w:szCs w:val="28"/>
        </w:rPr>
        <w:t xml:space="preserve"> </w:t>
      </w:r>
      <w:proofErr w:type="spellStart"/>
      <w:r>
        <w:rPr>
          <w:bCs/>
          <w:szCs w:val="28"/>
        </w:rPr>
        <w:t>thực</w:t>
      </w:r>
      <w:proofErr w:type="spellEnd"/>
      <w:r>
        <w:rPr>
          <w:bCs/>
          <w:szCs w:val="28"/>
        </w:rPr>
        <w:t xml:space="preserve"> </w:t>
      </w:r>
      <w:proofErr w:type="spellStart"/>
      <w:r>
        <w:rPr>
          <w:bCs/>
          <w:szCs w:val="28"/>
        </w:rPr>
        <w:t>hiện</w:t>
      </w:r>
      <w:proofErr w:type="spellEnd"/>
      <w:r>
        <w:rPr>
          <w:bCs/>
          <w:szCs w:val="28"/>
        </w:rPr>
        <w:t xml:space="preserve"> </w:t>
      </w:r>
      <w:proofErr w:type="spellStart"/>
      <w:r>
        <w:rPr>
          <w:bCs/>
          <w:szCs w:val="28"/>
        </w:rPr>
        <w:t>xây</w:t>
      </w:r>
      <w:proofErr w:type="spellEnd"/>
      <w:r>
        <w:rPr>
          <w:bCs/>
          <w:szCs w:val="28"/>
        </w:rPr>
        <w:t xml:space="preserve"> </w:t>
      </w:r>
      <w:proofErr w:type="spellStart"/>
      <w:r>
        <w:rPr>
          <w:bCs/>
          <w:szCs w:val="28"/>
        </w:rPr>
        <w:t>dựng</w:t>
      </w:r>
      <w:proofErr w:type="spellEnd"/>
      <w:r>
        <w:rPr>
          <w:bCs/>
          <w:szCs w:val="28"/>
        </w:rPr>
        <w:t xml:space="preserve"> </w:t>
      </w:r>
      <w:proofErr w:type="spellStart"/>
      <w:r>
        <w:rPr>
          <w:bCs/>
          <w:szCs w:val="28"/>
        </w:rPr>
        <w:t>Báo</w:t>
      </w:r>
      <w:proofErr w:type="spellEnd"/>
      <w:r>
        <w:rPr>
          <w:bCs/>
          <w:szCs w:val="28"/>
        </w:rPr>
        <w:t xml:space="preserve"> </w:t>
      </w:r>
      <w:proofErr w:type="spellStart"/>
      <w:r>
        <w:rPr>
          <w:bCs/>
          <w:szCs w:val="28"/>
        </w:rPr>
        <w:t>cáo</w:t>
      </w:r>
      <w:proofErr w:type="spellEnd"/>
      <w:r>
        <w:rPr>
          <w:bCs/>
          <w:szCs w:val="28"/>
        </w:rPr>
        <w:t xml:space="preserve"> </w:t>
      </w:r>
      <w:proofErr w:type="spellStart"/>
      <w:r>
        <w:rPr>
          <w:bCs/>
          <w:szCs w:val="28"/>
        </w:rPr>
        <w:t>và</w:t>
      </w:r>
      <w:proofErr w:type="spellEnd"/>
      <w:r>
        <w:rPr>
          <w:bCs/>
          <w:szCs w:val="28"/>
        </w:rPr>
        <w:t xml:space="preserve"> </w:t>
      </w:r>
      <w:proofErr w:type="spellStart"/>
      <w:r>
        <w:rPr>
          <w:bCs/>
          <w:szCs w:val="28"/>
        </w:rPr>
        <w:t>tổng</w:t>
      </w:r>
      <w:proofErr w:type="spellEnd"/>
      <w:r>
        <w:rPr>
          <w:bCs/>
          <w:szCs w:val="28"/>
        </w:rPr>
        <w:t xml:space="preserve"> </w:t>
      </w:r>
      <w:proofErr w:type="spellStart"/>
      <w:r>
        <w:rPr>
          <w:bCs/>
          <w:szCs w:val="28"/>
        </w:rPr>
        <w:t>hợp</w:t>
      </w:r>
      <w:proofErr w:type="spellEnd"/>
      <w:r>
        <w:rPr>
          <w:bCs/>
          <w:szCs w:val="28"/>
        </w:rPr>
        <w:t xml:space="preserve"> </w:t>
      </w:r>
      <w:proofErr w:type="spellStart"/>
      <w:r>
        <w:rPr>
          <w:bCs/>
          <w:szCs w:val="28"/>
        </w:rPr>
        <w:t>kết</w:t>
      </w:r>
      <w:proofErr w:type="spellEnd"/>
      <w:r>
        <w:rPr>
          <w:bCs/>
          <w:szCs w:val="28"/>
        </w:rPr>
        <w:t xml:space="preserve"> </w:t>
      </w:r>
      <w:proofErr w:type="spellStart"/>
      <w:r>
        <w:rPr>
          <w:bCs/>
          <w:szCs w:val="28"/>
        </w:rPr>
        <w:t>quả</w:t>
      </w:r>
      <w:proofErr w:type="spellEnd"/>
      <w:r>
        <w:rPr>
          <w:bCs/>
          <w:szCs w:val="28"/>
        </w:rPr>
        <w:t xml:space="preserve"> </w:t>
      </w:r>
      <w:proofErr w:type="spellStart"/>
      <w:r>
        <w:rPr>
          <w:bCs/>
          <w:szCs w:val="28"/>
        </w:rPr>
        <w:t>tổng</w:t>
      </w:r>
      <w:proofErr w:type="spellEnd"/>
      <w:r>
        <w:rPr>
          <w:bCs/>
          <w:szCs w:val="28"/>
        </w:rPr>
        <w:t xml:space="preserve"> </w:t>
      </w:r>
      <w:proofErr w:type="spellStart"/>
      <w:r>
        <w:rPr>
          <w:bCs/>
          <w:szCs w:val="28"/>
        </w:rPr>
        <w:t>rà</w:t>
      </w:r>
      <w:proofErr w:type="spellEnd"/>
      <w:r>
        <w:rPr>
          <w:bCs/>
          <w:szCs w:val="28"/>
        </w:rPr>
        <w:t xml:space="preserve"> </w:t>
      </w:r>
      <w:proofErr w:type="spellStart"/>
      <w:r>
        <w:rPr>
          <w:bCs/>
          <w:szCs w:val="28"/>
        </w:rPr>
        <w:t>soát</w:t>
      </w:r>
      <w:proofErr w:type="spellEnd"/>
      <w:r>
        <w:rPr>
          <w:bCs/>
          <w:szCs w:val="28"/>
        </w:rPr>
        <w:t xml:space="preserve"> </w:t>
      </w:r>
      <w:proofErr w:type="spellStart"/>
      <w:r>
        <w:rPr>
          <w:bCs/>
          <w:szCs w:val="28"/>
        </w:rPr>
        <w:t>trên</w:t>
      </w:r>
      <w:proofErr w:type="spellEnd"/>
      <w:r>
        <w:rPr>
          <w:bCs/>
          <w:szCs w:val="28"/>
        </w:rPr>
        <w:t xml:space="preserve"> </w:t>
      </w:r>
      <w:proofErr w:type="spellStart"/>
      <w:r>
        <w:rPr>
          <w:bCs/>
        </w:rPr>
        <w:t>Phần</w:t>
      </w:r>
      <w:proofErr w:type="spellEnd"/>
      <w:r>
        <w:rPr>
          <w:bCs/>
        </w:rPr>
        <w:t xml:space="preserve"> </w:t>
      </w:r>
      <w:proofErr w:type="spellStart"/>
      <w:r>
        <w:rPr>
          <w:bCs/>
        </w:rPr>
        <w:t>mềm</w:t>
      </w:r>
      <w:proofErr w:type="spellEnd"/>
      <w:r>
        <w:rPr>
          <w:bCs/>
        </w:rPr>
        <w:t xml:space="preserve"> </w:t>
      </w:r>
      <w:proofErr w:type="spellStart"/>
      <w:r>
        <w:rPr>
          <w:bCs/>
        </w:rPr>
        <w:t>hỗ</w:t>
      </w:r>
      <w:proofErr w:type="spellEnd"/>
      <w:r>
        <w:rPr>
          <w:bCs/>
        </w:rPr>
        <w:t xml:space="preserve"> </w:t>
      </w:r>
      <w:proofErr w:type="spellStart"/>
      <w:r>
        <w:rPr>
          <w:bCs/>
        </w:rPr>
        <w:t>trợ</w:t>
      </w:r>
      <w:proofErr w:type="spellEnd"/>
      <w:r>
        <w:rPr>
          <w:bCs/>
        </w:rPr>
        <w:t xml:space="preserve"> </w:t>
      </w:r>
      <w:proofErr w:type="spellStart"/>
      <w:r>
        <w:rPr>
          <w:bCs/>
        </w:rPr>
        <w:t>kiểm</w:t>
      </w:r>
      <w:proofErr w:type="spellEnd"/>
      <w:r>
        <w:rPr>
          <w:bCs/>
        </w:rPr>
        <w:t xml:space="preserve"> </w:t>
      </w:r>
      <w:proofErr w:type="spellStart"/>
      <w:r>
        <w:rPr>
          <w:bCs/>
        </w:rPr>
        <w:t>tra</w:t>
      </w:r>
      <w:proofErr w:type="spellEnd"/>
      <w:r>
        <w:rPr>
          <w:bCs/>
        </w:rPr>
        <w:t xml:space="preserve">, </w:t>
      </w:r>
      <w:proofErr w:type="spellStart"/>
      <w:r>
        <w:rPr>
          <w:bCs/>
        </w:rPr>
        <w:t>rà</w:t>
      </w:r>
      <w:proofErr w:type="spellEnd"/>
      <w:r>
        <w:rPr>
          <w:bCs/>
        </w:rPr>
        <w:t xml:space="preserve"> </w:t>
      </w:r>
      <w:proofErr w:type="spellStart"/>
      <w:r>
        <w:rPr>
          <w:bCs/>
        </w:rPr>
        <w:t>soát</w:t>
      </w:r>
      <w:proofErr w:type="spellEnd"/>
      <w:r>
        <w:rPr>
          <w:bCs/>
        </w:rPr>
        <w:t xml:space="preserve"> VBQPPL </w:t>
      </w:r>
      <w:proofErr w:type="spellStart"/>
      <w:r>
        <w:rPr>
          <w:bCs/>
        </w:rPr>
        <w:t>tại</w:t>
      </w:r>
      <w:proofErr w:type="spellEnd"/>
      <w:r>
        <w:rPr>
          <w:bCs/>
          <w:lang w:val="vi-VN"/>
        </w:rPr>
        <w:t xml:space="preserve"> </w:t>
      </w:r>
      <w:proofErr w:type="spellStart"/>
      <w:r>
        <w:rPr>
          <w:bCs/>
          <w:szCs w:val="28"/>
        </w:rPr>
        <w:t>địa</w:t>
      </w:r>
      <w:proofErr w:type="spellEnd"/>
      <w:r>
        <w:rPr>
          <w:bCs/>
          <w:szCs w:val="28"/>
        </w:rPr>
        <w:t xml:space="preserve"> </w:t>
      </w:r>
      <w:proofErr w:type="spellStart"/>
      <w:r>
        <w:rPr>
          <w:bCs/>
          <w:szCs w:val="28"/>
        </w:rPr>
        <w:t>chỉ</w:t>
      </w:r>
      <w:proofErr w:type="spellEnd"/>
      <w:r>
        <w:rPr>
          <w:bCs/>
          <w:szCs w:val="28"/>
        </w:rPr>
        <w:t xml:space="preserve">: </w:t>
      </w:r>
      <w:r>
        <w:rPr>
          <w:b/>
        </w:rPr>
        <w:t>https://kiemtrarasoat.moj.gov.vn</w:t>
      </w:r>
      <w:r>
        <w:rPr>
          <w:bCs/>
          <w:szCs w:val="28"/>
        </w:rPr>
        <w:t>.</w:t>
      </w:r>
    </w:p>
    <w:p w14:paraId="339A7F73" w14:textId="77777777" w:rsidR="00E00363" w:rsidRDefault="00E00363" w:rsidP="00E00363">
      <w:pPr>
        <w:widowControl w:val="0"/>
        <w:spacing w:before="120" w:after="120" w:line="360" w:lineRule="exact"/>
        <w:ind w:firstLine="567"/>
        <w:jc w:val="both"/>
        <w:rPr>
          <w:bCs/>
          <w:color w:val="000000"/>
          <w:szCs w:val="28"/>
        </w:rPr>
      </w:pPr>
      <w:r>
        <w:rPr>
          <w:b/>
          <w:szCs w:val="28"/>
        </w:rPr>
        <w:t xml:space="preserve">- </w:t>
      </w:r>
      <w:proofErr w:type="spellStart"/>
      <w:r>
        <w:rPr>
          <w:bCs/>
          <w:szCs w:val="28"/>
        </w:rPr>
        <w:t>Các</w:t>
      </w:r>
      <w:proofErr w:type="spellEnd"/>
      <w:r>
        <w:rPr>
          <w:bCs/>
          <w:szCs w:val="28"/>
        </w:rPr>
        <w:t xml:space="preserve"> </w:t>
      </w:r>
      <w:proofErr w:type="spellStart"/>
      <w:r>
        <w:rPr>
          <w:bCs/>
          <w:szCs w:val="28"/>
        </w:rPr>
        <w:t>cơ</w:t>
      </w:r>
      <w:proofErr w:type="spellEnd"/>
      <w:r>
        <w:rPr>
          <w:bCs/>
          <w:szCs w:val="28"/>
        </w:rPr>
        <w:t xml:space="preserve"> </w:t>
      </w:r>
      <w:proofErr w:type="spellStart"/>
      <w:r>
        <w:rPr>
          <w:bCs/>
          <w:szCs w:val="28"/>
        </w:rPr>
        <w:t>quan</w:t>
      </w:r>
      <w:proofErr w:type="spellEnd"/>
      <w:r>
        <w:rPr>
          <w:bCs/>
          <w:szCs w:val="28"/>
        </w:rPr>
        <w:t xml:space="preserve"> </w:t>
      </w:r>
      <w:proofErr w:type="spellStart"/>
      <w:r>
        <w:rPr>
          <w:bCs/>
          <w:szCs w:val="28"/>
        </w:rPr>
        <w:t>thực</w:t>
      </w:r>
      <w:proofErr w:type="spellEnd"/>
      <w:r>
        <w:rPr>
          <w:bCs/>
          <w:szCs w:val="28"/>
        </w:rPr>
        <w:t xml:space="preserve"> </w:t>
      </w:r>
      <w:proofErr w:type="spellStart"/>
      <w:r>
        <w:rPr>
          <w:bCs/>
          <w:szCs w:val="28"/>
        </w:rPr>
        <w:t>hiện</w:t>
      </w:r>
      <w:proofErr w:type="spellEnd"/>
      <w:r>
        <w:rPr>
          <w:bCs/>
          <w:szCs w:val="28"/>
        </w:rPr>
        <w:t xml:space="preserve"> </w:t>
      </w:r>
      <w:proofErr w:type="spellStart"/>
      <w:r>
        <w:rPr>
          <w:bCs/>
          <w:szCs w:val="28"/>
        </w:rPr>
        <w:t>việc</w:t>
      </w:r>
      <w:proofErr w:type="spellEnd"/>
      <w:r>
        <w:rPr>
          <w:bCs/>
          <w:szCs w:val="28"/>
        </w:rPr>
        <w:t xml:space="preserve"> </w:t>
      </w:r>
      <w:proofErr w:type="spellStart"/>
      <w:r>
        <w:rPr>
          <w:bCs/>
          <w:szCs w:val="28"/>
        </w:rPr>
        <w:t>nhập</w:t>
      </w:r>
      <w:proofErr w:type="spellEnd"/>
      <w:r>
        <w:rPr>
          <w:bCs/>
          <w:szCs w:val="28"/>
        </w:rPr>
        <w:t xml:space="preserve"> </w:t>
      </w:r>
      <w:proofErr w:type="spellStart"/>
      <w:r>
        <w:rPr>
          <w:bCs/>
          <w:szCs w:val="28"/>
        </w:rPr>
        <w:t>kết</w:t>
      </w:r>
      <w:proofErr w:type="spellEnd"/>
      <w:r>
        <w:rPr>
          <w:bCs/>
          <w:szCs w:val="28"/>
        </w:rPr>
        <w:t xml:space="preserve"> </w:t>
      </w:r>
      <w:proofErr w:type="spellStart"/>
      <w:r>
        <w:rPr>
          <w:bCs/>
          <w:szCs w:val="28"/>
        </w:rPr>
        <w:t>quả</w:t>
      </w:r>
      <w:proofErr w:type="spellEnd"/>
      <w:r>
        <w:rPr>
          <w:bCs/>
          <w:szCs w:val="28"/>
        </w:rPr>
        <w:t xml:space="preserve"> </w:t>
      </w:r>
      <w:proofErr w:type="spellStart"/>
      <w:r>
        <w:rPr>
          <w:bCs/>
          <w:szCs w:val="28"/>
        </w:rPr>
        <w:t>rà</w:t>
      </w:r>
      <w:proofErr w:type="spellEnd"/>
      <w:r>
        <w:rPr>
          <w:bCs/>
          <w:szCs w:val="28"/>
        </w:rPr>
        <w:t xml:space="preserve"> </w:t>
      </w:r>
      <w:proofErr w:type="spellStart"/>
      <w:r>
        <w:rPr>
          <w:bCs/>
          <w:szCs w:val="28"/>
        </w:rPr>
        <w:t>soát</w:t>
      </w:r>
      <w:proofErr w:type="spellEnd"/>
      <w:r>
        <w:rPr>
          <w:bCs/>
          <w:szCs w:val="28"/>
        </w:rPr>
        <w:t xml:space="preserve"> </w:t>
      </w:r>
      <w:proofErr w:type="spellStart"/>
      <w:r>
        <w:rPr>
          <w:bCs/>
          <w:szCs w:val="28"/>
        </w:rPr>
        <w:t>vào</w:t>
      </w:r>
      <w:proofErr w:type="spellEnd"/>
      <w:r>
        <w:rPr>
          <w:bCs/>
          <w:szCs w:val="28"/>
        </w:rPr>
        <w:t xml:space="preserve"> </w:t>
      </w:r>
      <w:proofErr w:type="spellStart"/>
      <w:r>
        <w:rPr>
          <w:bCs/>
          <w:szCs w:val="28"/>
        </w:rPr>
        <w:t>các</w:t>
      </w:r>
      <w:proofErr w:type="spellEnd"/>
      <w:r>
        <w:rPr>
          <w:bCs/>
          <w:szCs w:val="28"/>
        </w:rPr>
        <w:t xml:space="preserve"> </w:t>
      </w:r>
      <w:proofErr w:type="spellStart"/>
      <w:r>
        <w:rPr>
          <w:bCs/>
          <w:szCs w:val="28"/>
        </w:rPr>
        <w:t>Phụ</w:t>
      </w:r>
      <w:proofErr w:type="spellEnd"/>
      <w:r>
        <w:rPr>
          <w:bCs/>
          <w:szCs w:val="28"/>
        </w:rPr>
        <w:t xml:space="preserve"> </w:t>
      </w:r>
      <w:proofErr w:type="spellStart"/>
      <w:r>
        <w:rPr>
          <w:bCs/>
          <w:szCs w:val="28"/>
        </w:rPr>
        <w:t>lục</w:t>
      </w:r>
      <w:proofErr w:type="spellEnd"/>
      <w:r>
        <w:rPr>
          <w:b/>
          <w:szCs w:val="28"/>
        </w:rPr>
        <w:t xml:space="preserve"> </w:t>
      </w:r>
      <w:proofErr w:type="spellStart"/>
      <w:r>
        <w:rPr>
          <w:b/>
          <w:szCs w:val="28"/>
          <w:u w:val="single"/>
        </w:rPr>
        <w:t>theo</w:t>
      </w:r>
      <w:proofErr w:type="spellEnd"/>
      <w:r>
        <w:rPr>
          <w:b/>
          <w:szCs w:val="28"/>
          <w:u w:val="single"/>
        </w:rPr>
        <w:t xml:space="preserve"> </w:t>
      </w:r>
      <w:proofErr w:type="spellStart"/>
      <w:r>
        <w:rPr>
          <w:b/>
          <w:szCs w:val="28"/>
          <w:u w:val="single"/>
        </w:rPr>
        <w:t>hình</w:t>
      </w:r>
      <w:proofErr w:type="spellEnd"/>
      <w:r>
        <w:rPr>
          <w:b/>
          <w:szCs w:val="28"/>
          <w:u w:val="single"/>
        </w:rPr>
        <w:t xml:space="preserve"> </w:t>
      </w:r>
      <w:proofErr w:type="spellStart"/>
      <w:r>
        <w:rPr>
          <w:b/>
          <w:szCs w:val="28"/>
          <w:u w:val="single"/>
        </w:rPr>
        <w:t>thức</w:t>
      </w:r>
      <w:proofErr w:type="spellEnd"/>
      <w:r>
        <w:rPr>
          <w:b/>
          <w:szCs w:val="28"/>
          <w:u w:val="single"/>
        </w:rPr>
        <w:t xml:space="preserve"> </w:t>
      </w:r>
      <w:proofErr w:type="spellStart"/>
      <w:r>
        <w:rPr>
          <w:b/>
          <w:szCs w:val="28"/>
          <w:u w:val="single"/>
        </w:rPr>
        <w:t>trực</w:t>
      </w:r>
      <w:proofErr w:type="spellEnd"/>
      <w:r>
        <w:rPr>
          <w:b/>
          <w:szCs w:val="28"/>
          <w:u w:val="single"/>
        </w:rPr>
        <w:t xml:space="preserve"> </w:t>
      </w:r>
      <w:proofErr w:type="spellStart"/>
      <w:r>
        <w:rPr>
          <w:b/>
          <w:szCs w:val="28"/>
          <w:u w:val="single"/>
        </w:rPr>
        <w:t>tuyến</w:t>
      </w:r>
      <w:proofErr w:type="spellEnd"/>
      <w:r>
        <w:rPr>
          <w:b/>
          <w:szCs w:val="28"/>
        </w:rPr>
        <w:t xml:space="preserve"> </w:t>
      </w:r>
      <w:proofErr w:type="spellStart"/>
      <w:r>
        <w:rPr>
          <w:b/>
          <w:szCs w:val="28"/>
        </w:rPr>
        <w:t>hoặc</w:t>
      </w:r>
      <w:proofErr w:type="spellEnd"/>
      <w:r>
        <w:rPr>
          <w:b/>
          <w:szCs w:val="28"/>
        </w:rPr>
        <w:t xml:space="preserve"> </w:t>
      </w:r>
      <w:proofErr w:type="spellStart"/>
      <w:r>
        <w:rPr>
          <w:b/>
          <w:szCs w:val="28"/>
          <w:u w:val="single"/>
        </w:rPr>
        <w:t>theo</w:t>
      </w:r>
      <w:proofErr w:type="spellEnd"/>
      <w:r>
        <w:rPr>
          <w:b/>
          <w:szCs w:val="28"/>
          <w:u w:val="single"/>
        </w:rPr>
        <w:t xml:space="preserve"> </w:t>
      </w:r>
      <w:proofErr w:type="spellStart"/>
      <w:r>
        <w:rPr>
          <w:b/>
          <w:szCs w:val="28"/>
          <w:u w:val="single"/>
        </w:rPr>
        <w:t>mẫu</w:t>
      </w:r>
      <w:proofErr w:type="spellEnd"/>
      <w:r>
        <w:rPr>
          <w:b/>
          <w:szCs w:val="28"/>
          <w:u w:val="single"/>
        </w:rPr>
        <w:t xml:space="preserve"> </w:t>
      </w:r>
      <w:r>
        <w:rPr>
          <w:b/>
          <w:i/>
          <w:iCs/>
          <w:szCs w:val="28"/>
          <w:u w:val="single"/>
        </w:rPr>
        <w:t>(</w:t>
      </w:r>
      <w:proofErr w:type="spellStart"/>
      <w:r>
        <w:rPr>
          <w:b/>
          <w:i/>
          <w:iCs/>
          <w:szCs w:val="28"/>
          <w:u w:val="single"/>
        </w:rPr>
        <w:t>định</w:t>
      </w:r>
      <w:proofErr w:type="spellEnd"/>
      <w:r>
        <w:rPr>
          <w:b/>
          <w:i/>
          <w:iCs/>
          <w:szCs w:val="28"/>
          <w:u w:val="single"/>
        </w:rPr>
        <w:t xml:space="preserve"> </w:t>
      </w:r>
      <w:proofErr w:type="spellStart"/>
      <w:r>
        <w:rPr>
          <w:b/>
          <w:i/>
          <w:iCs/>
          <w:szCs w:val="28"/>
          <w:u w:val="single"/>
        </w:rPr>
        <w:t>dạng</w:t>
      </w:r>
      <w:proofErr w:type="spellEnd"/>
      <w:r>
        <w:rPr>
          <w:b/>
          <w:i/>
          <w:iCs/>
          <w:szCs w:val="28"/>
          <w:u w:val="single"/>
        </w:rPr>
        <w:t xml:space="preserve"> file excel)</w:t>
      </w:r>
      <w:r>
        <w:rPr>
          <w:bCs/>
          <w:szCs w:val="28"/>
        </w:rPr>
        <w:t xml:space="preserve"> </w:t>
      </w:r>
      <w:proofErr w:type="spellStart"/>
      <w:r>
        <w:rPr>
          <w:b/>
          <w:szCs w:val="28"/>
        </w:rPr>
        <w:t>tải</w:t>
      </w:r>
      <w:proofErr w:type="spellEnd"/>
      <w:r>
        <w:rPr>
          <w:bCs/>
          <w:szCs w:val="28"/>
        </w:rPr>
        <w:t xml:space="preserve"> </w:t>
      </w:r>
      <w:proofErr w:type="spellStart"/>
      <w:r w:rsidRPr="00362EC0">
        <w:rPr>
          <w:b/>
          <w:szCs w:val="28"/>
        </w:rPr>
        <w:t>xuống</w:t>
      </w:r>
      <w:proofErr w:type="spellEnd"/>
      <w:r>
        <w:rPr>
          <w:bCs/>
          <w:szCs w:val="28"/>
          <w:lang w:val="vi-VN"/>
        </w:rPr>
        <w:t xml:space="preserve"> </w:t>
      </w:r>
      <w:proofErr w:type="spellStart"/>
      <w:r>
        <w:rPr>
          <w:bCs/>
          <w:szCs w:val="28"/>
        </w:rPr>
        <w:t>từ</w:t>
      </w:r>
      <w:proofErr w:type="spellEnd"/>
      <w:r>
        <w:rPr>
          <w:bCs/>
          <w:szCs w:val="28"/>
        </w:rPr>
        <w:t xml:space="preserve"> </w:t>
      </w:r>
      <w:proofErr w:type="spellStart"/>
      <w:r>
        <w:rPr>
          <w:bCs/>
          <w:szCs w:val="28"/>
        </w:rPr>
        <w:t>địa</w:t>
      </w:r>
      <w:proofErr w:type="spellEnd"/>
      <w:r>
        <w:rPr>
          <w:bCs/>
          <w:szCs w:val="28"/>
        </w:rPr>
        <w:t xml:space="preserve"> </w:t>
      </w:r>
      <w:proofErr w:type="spellStart"/>
      <w:r>
        <w:rPr>
          <w:bCs/>
          <w:szCs w:val="28"/>
        </w:rPr>
        <w:t>chỉ</w:t>
      </w:r>
      <w:proofErr w:type="spellEnd"/>
      <w:r>
        <w:rPr>
          <w:bCs/>
          <w:szCs w:val="28"/>
        </w:rPr>
        <w:t xml:space="preserve">: </w:t>
      </w:r>
      <w:r>
        <w:rPr>
          <w:b/>
        </w:rPr>
        <w:t>https://kiemtrarasoat.moj.gov.vn.</w:t>
      </w:r>
    </w:p>
    <w:p w14:paraId="62B8DB3C" w14:textId="4B0231A0" w:rsidR="005307DB" w:rsidRPr="00CC42CF" w:rsidRDefault="00E00363" w:rsidP="00E00363">
      <w:pPr>
        <w:widowControl w:val="0"/>
        <w:spacing w:before="120" w:after="120" w:line="360" w:lineRule="exact"/>
        <w:ind w:firstLine="567"/>
        <w:jc w:val="both"/>
        <w:rPr>
          <w:b/>
          <w:szCs w:val="28"/>
        </w:rPr>
      </w:pPr>
      <w:r>
        <w:rPr>
          <w:bCs/>
          <w:color w:val="000000"/>
          <w:szCs w:val="28"/>
        </w:rPr>
        <w:t xml:space="preserve"> - </w:t>
      </w:r>
      <w:proofErr w:type="spellStart"/>
      <w:r>
        <w:rPr>
          <w:bCs/>
          <w:color w:val="000000"/>
          <w:szCs w:val="28"/>
        </w:rPr>
        <w:t>Sau</w:t>
      </w:r>
      <w:proofErr w:type="spellEnd"/>
      <w:r>
        <w:rPr>
          <w:bCs/>
          <w:color w:val="000000"/>
          <w:szCs w:val="28"/>
        </w:rPr>
        <w:t xml:space="preserve"> </w:t>
      </w:r>
      <w:proofErr w:type="spellStart"/>
      <w:r>
        <w:rPr>
          <w:bCs/>
          <w:color w:val="000000"/>
          <w:szCs w:val="28"/>
        </w:rPr>
        <w:t>khi</w:t>
      </w:r>
      <w:proofErr w:type="spellEnd"/>
      <w:r>
        <w:rPr>
          <w:bCs/>
          <w:color w:val="000000"/>
          <w:szCs w:val="28"/>
        </w:rPr>
        <w:t xml:space="preserve"> </w:t>
      </w:r>
      <w:proofErr w:type="spellStart"/>
      <w:r>
        <w:rPr>
          <w:bCs/>
          <w:color w:val="000000"/>
          <w:szCs w:val="28"/>
        </w:rPr>
        <w:t>kết</w:t>
      </w:r>
      <w:proofErr w:type="spellEnd"/>
      <w:r>
        <w:rPr>
          <w:bCs/>
          <w:color w:val="000000"/>
          <w:szCs w:val="28"/>
        </w:rPr>
        <w:t xml:space="preserve"> </w:t>
      </w:r>
      <w:proofErr w:type="spellStart"/>
      <w:r>
        <w:rPr>
          <w:bCs/>
          <w:color w:val="000000"/>
          <w:szCs w:val="28"/>
        </w:rPr>
        <w:t>quả</w:t>
      </w:r>
      <w:proofErr w:type="spellEnd"/>
      <w:r>
        <w:rPr>
          <w:bCs/>
          <w:color w:val="000000"/>
          <w:szCs w:val="28"/>
        </w:rPr>
        <w:t xml:space="preserve"> </w:t>
      </w:r>
      <w:proofErr w:type="spellStart"/>
      <w:r>
        <w:rPr>
          <w:bCs/>
          <w:color w:val="000000"/>
          <w:szCs w:val="28"/>
        </w:rPr>
        <w:t>tổng</w:t>
      </w:r>
      <w:proofErr w:type="spellEnd"/>
      <w:r>
        <w:rPr>
          <w:bCs/>
          <w:color w:val="000000"/>
          <w:szCs w:val="28"/>
        </w:rPr>
        <w:t xml:space="preserve"> </w:t>
      </w:r>
      <w:proofErr w:type="spellStart"/>
      <w:r>
        <w:rPr>
          <w:bCs/>
          <w:color w:val="000000"/>
          <w:szCs w:val="28"/>
        </w:rPr>
        <w:t>rà</w:t>
      </w:r>
      <w:proofErr w:type="spellEnd"/>
      <w:r>
        <w:rPr>
          <w:bCs/>
          <w:color w:val="000000"/>
          <w:szCs w:val="28"/>
        </w:rPr>
        <w:t xml:space="preserve"> </w:t>
      </w:r>
      <w:proofErr w:type="spellStart"/>
      <w:r>
        <w:rPr>
          <w:bCs/>
          <w:color w:val="000000"/>
          <w:szCs w:val="28"/>
        </w:rPr>
        <w:t>soát</w:t>
      </w:r>
      <w:proofErr w:type="spellEnd"/>
      <w:r>
        <w:rPr>
          <w:bCs/>
          <w:color w:val="000000"/>
          <w:szCs w:val="28"/>
        </w:rPr>
        <w:t xml:space="preserve"> </w:t>
      </w:r>
      <w:proofErr w:type="spellStart"/>
      <w:r>
        <w:rPr>
          <w:bCs/>
          <w:color w:val="000000"/>
          <w:szCs w:val="28"/>
        </w:rPr>
        <w:t>được</w:t>
      </w:r>
      <w:proofErr w:type="spellEnd"/>
      <w:r>
        <w:rPr>
          <w:bCs/>
          <w:color w:val="000000"/>
          <w:szCs w:val="28"/>
        </w:rPr>
        <w:t xml:space="preserve"> </w:t>
      </w:r>
      <w:proofErr w:type="spellStart"/>
      <w:r>
        <w:rPr>
          <w:bCs/>
          <w:color w:val="000000"/>
          <w:szCs w:val="28"/>
        </w:rPr>
        <w:t>đưa</w:t>
      </w:r>
      <w:proofErr w:type="spellEnd"/>
      <w:r>
        <w:rPr>
          <w:bCs/>
          <w:color w:val="000000"/>
          <w:szCs w:val="28"/>
        </w:rPr>
        <w:t xml:space="preserve"> </w:t>
      </w:r>
      <w:proofErr w:type="spellStart"/>
      <w:r>
        <w:rPr>
          <w:bCs/>
          <w:color w:val="000000"/>
          <w:szCs w:val="28"/>
        </w:rPr>
        <w:t>lên</w:t>
      </w:r>
      <w:proofErr w:type="spellEnd"/>
      <w:r>
        <w:rPr>
          <w:bCs/>
          <w:color w:val="000000"/>
          <w:szCs w:val="28"/>
        </w:rPr>
        <w:t xml:space="preserve"> </w:t>
      </w:r>
      <w:proofErr w:type="spellStart"/>
      <w:r>
        <w:rPr>
          <w:bCs/>
        </w:rPr>
        <w:t>Phần</w:t>
      </w:r>
      <w:proofErr w:type="spellEnd"/>
      <w:r>
        <w:rPr>
          <w:bCs/>
        </w:rPr>
        <w:t xml:space="preserve"> </w:t>
      </w:r>
      <w:proofErr w:type="spellStart"/>
      <w:r>
        <w:rPr>
          <w:bCs/>
        </w:rPr>
        <w:t>mềm</w:t>
      </w:r>
      <w:proofErr w:type="spellEnd"/>
      <w:r>
        <w:rPr>
          <w:bCs/>
        </w:rPr>
        <w:t xml:space="preserve"> </w:t>
      </w:r>
      <w:proofErr w:type="spellStart"/>
      <w:r>
        <w:rPr>
          <w:bCs/>
        </w:rPr>
        <w:t>hỗ</w:t>
      </w:r>
      <w:proofErr w:type="spellEnd"/>
      <w:r>
        <w:rPr>
          <w:bCs/>
        </w:rPr>
        <w:t xml:space="preserve"> </w:t>
      </w:r>
      <w:proofErr w:type="spellStart"/>
      <w:r>
        <w:rPr>
          <w:bCs/>
        </w:rPr>
        <w:t>trợ</w:t>
      </w:r>
      <w:proofErr w:type="spellEnd"/>
      <w:r>
        <w:rPr>
          <w:bCs/>
        </w:rPr>
        <w:t xml:space="preserve"> </w:t>
      </w:r>
      <w:proofErr w:type="spellStart"/>
      <w:r>
        <w:rPr>
          <w:bCs/>
        </w:rPr>
        <w:t>kiểm</w:t>
      </w:r>
      <w:proofErr w:type="spellEnd"/>
      <w:r>
        <w:rPr>
          <w:bCs/>
        </w:rPr>
        <w:t xml:space="preserve"> </w:t>
      </w:r>
      <w:proofErr w:type="spellStart"/>
      <w:r>
        <w:rPr>
          <w:bCs/>
        </w:rPr>
        <w:t>tra</w:t>
      </w:r>
      <w:proofErr w:type="spellEnd"/>
      <w:r>
        <w:rPr>
          <w:bCs/>
        </w:rPr>
        <w:t xml:space="preserve">, </w:t>
      </w:r>
      <w:proofErr w:type="spellStart"/>
      <w:r>
        <w:rPr>
          <w:bCs/>
        </w:rPr>
        <w:t>rà</w:t>
      </w:r>
      <w:proofErr w:type="spellEnd"/>
      <w:r>
        <w:rPr>
          <w:bCs/>
        </w:rPr>
        <w:t xml:space="preserve"> </w:t>
      </w:r>
      <w:proofErr w:type="spellStart"/>
      <w:r>
        <w:rPr>
          <w:bCs/>
        </w:rPr>
        <w:t>soát</w:t>
      </w:r>
      <w:proofErr w:type="spellEnd"/>
      <w:r>
        <w:rPr>
          <w:bCs/>
        </w:rPr>
        <w:t xml:space="preserve"> VBQPPL</w:t>
      </w:r>
      <w:r>
        <w:rPr>
          <w:bCs/>
          <w:color w:val="000000"/>
          <w:szCs w:val="28"/>
        </w:rPr>
        <w:t xml:space="preserve">, </w:t>
      </w:r>
      <w:proofErr w:type="spellStart"/>
      <w:r>
        <w:rPr>
          <w:bCs/>
          <w:color w:val="000000"/>
          <w:szCs w:val="28"/>
        </w:rPr>
        <w:t>các</w:t>
      </w:r>
      <w:proofErr w:type="spellEnd"/>
      <w:r>
        <w:rPr>
          <w:bCs/>
          <w:color w:val="000000"/>
          <w:szCs w:val="28"/>
        </w:rPr>
        <w:t xml:space="preserve"> </w:t>
      </w:r>
      <w:proofErr w:type="spellStart"/>
      <w:r>
        <w:rPr>
          <w:bCs/>
          <w:color w:val="000000"/>
          <w:szCs w:val="28"/>
        </w:rPr>
        <w:t>cơ</w:t>
      </w:r>
      <w:proofErr w:type="spellEnd"/>
      <w:r>
        <w:rPr>
          <w:bCs/>
          <w:color w:val="000000"/>
          <w:szCs w:val="28"/>
        </w:rPr>
        <w:t xml:space="preserve"> </w:t>
      </w:r>
      <w:proofErr w:type="spellStart"/>
      <w:r>
        <w:rPr>
          <w:bCs/>
          <w:color w:val="000000"/>
          <w:szCs w:val="28"/>
        </w:rPr>
        <w:t>quan</w:t>
      </w:r>
      <w:proofErr w:type="spellEnd"/>
      <w:r>
        <w:rPr>
          <w:bCs/>
          <w:color w:val="000000"/>
          <w:szCs w:val="28"/>
        </w:rPr>
        <w:t xml:space="preserve"> </w:t>
      </w:r>
      <w:proofErr w:type="spellStart"/>
      <w:r>
        <w:rPr>
          <w:bCs/>
          <w:color w:val="000000"/>
          <w:szCs w:val="28"/>
        </w:rPr>
        <w:t>trích</w:t>
      </w:r>
      <w:proofErr w:type="spellEnd"/>
      <w:r>
        <w:rPr>
          <w:bCs/>
          <w:color w:val="000000"/>
          <w:szCs w:val="28"/>
        </w:rPr>
        <w:t xml:space="preserve"> </w:t>
      </w:r>
      <w:proofErr w:type="spellStart"/>
      <w:r>
        <w:rPr>
          <w:bCs/>
          <w:color w:val="000000"/>
          <w:szCs w:val="28"/>
        </w:rPr>
        <w:t>xuất</w:t>
      </w:r>
      <w:proofErr w:type="spellEnd"/>
      <w:r>
        <w:rPr>
          <w:bCs/>
          <w:color w:val="000000"/>
          <w:szCs w:val="28"/>
        </w:rPr>
        <w:t xml:space="preserve"> </w:t>
      </w:r>
      <w:proofErr w:type="spellStart"/>
      <w:r>
        <w:rPr>
          <w:bCs/>
          <w:color w:val="000000"/>
          <w:szCs w:val="28"/>
        </w:rPr>
        <w:t>Phụ</w:t>
      </w:r>
      <w:proofErr w:type="spellEnd"/>
      <w:r>
        <w:rPr>
          <w:bCs/>
          <w:color w:val="000000"/>
          <w:szCs w:val="28"/>
        </w:rPr>
        <w:t xml:space="preserve"> </w:t>
      </w:r>
      <w:proofErr w:type="spellStart"/>
      <w:r>
        <w:rPr>
          <w:bCs/>
          <w:color w:val="000000"/>
          <w:szCs w:val="28"/>
        </w:rPr>
        <w:t>lục</w:t>
      </w:r>
      <w:proofErr w:type="spellEnd"/>
      <w:r>
        <w:rPr>
          <w:bCs/>
          <w:color w:val="000000"/>
          <w:szCs w:val="28"/>
        </w:rPr>
        <w:t xml:space="preserve"> </w:t>
      </w:r>
      <w:r>
        <w:rPr>
          <w:b/>
          <w:i/>
          <w:iCs/>
          <w:color w:val="000000"/>
          <w:szCs w:val="28"/>
        </w:rPr>
        <w:t>(</w:t>
      </w:r>
      <w:proofErr w:type="spellStart"/>
      <w:r>
        <w:rPr>
          <w:b/>
          <w:i/>
          <w:iCs/>
          <w:color w:val="000000"/>
          <w:szCs w:val="28"/>
        </w:rPr>
        <w:t>định</w:t>
      </w:r>
      <w:proofErr w:type="spellEnd"/>
      <w:r>
        <w:rPr>
          <w:b/>
          <w:i/>
          <w:iCs/>
          <w:color w:val="000000"/>
          <w:szCs w:val="28"/>
        </w:rPr>
        <w:t xml:space="preserve"> </w:t>
      </w:r>
      <w:proofErr w:type="spellStart"/>
      <w:r>
        <w:rPr>
          <w:b/>
          <w:i/>
          <w:iCs/>
          <w:color w:val="000000"/>
          <w:szCs w:val="28"/>
        </w:rPr>
        <w:t>dạng</w:t>
      </w:r>
      <w:proofErr w:type="spellEnd"/>
      <w:r>
        <w:rPr>
          <w:b/>
          <w:i/>
          <w:iCs/>
          <w:color w:val="000000"/>
          <w:szCs w:val="28"/>
        </w:rPr>
        <w:t xml:space="preserve"> file word)</w:t>
      </w:r>
      <w:r>
        <w:rPr>
          <w:bCs/>
          <w:color w:val="000000"/>
          <w:szCs w:val="28"/>
        </w:rPr>
        <w:t xml:space="preserve"> </w:t>
      </w:r>
      <w:proofErr w:type="spellStart"/>
      <w:r>
        <w:rPr>
          <w:bCs/>
          <w:color w:val="000000"/>
          <w:szCs w:val="28"/>
        </w:rPr>
        <w:t>như</w:t>
      </w:r>
      <w:proofErr w:type="spellEnd"/>
      <w:r>
        <w:rPr>
          <w:bCs/>
          <w:color w:val="000000"/>
          <w:szCs w:val="28"/>
        </w:rPr>
        <w:t xml:space="preserve"> </w:t>
      </w:r>
      <w:proofErr w:type="spellStart"/>
      <w:r>
        <w:rPr>
          <w:bCs/>
          <w:color w:val="000000"/>
          <w:szCs w:val="28"/>
        </w:rPr>
        <w:t>mẫu</w:t>
      </w:r>
      <w:proofErr w:type="spellEnd"/>
      <w:r>
        <w:rPr>
          <w:bCs/>
          <w:color w:val="000000"/>
          <w:szCs w:val="28"/>
        </w:rPr>
        <w:t xml:space="preserve"> </w:t>
      </w:r>
      <w:proofErr w:type="spellStart"/>
      <w:r>
        <w:rPr>
          <w:bCs/>
          <w:color w:val="000000"/>
          <w:szCs w:val="28"/>
        </w:rPr>
        <w:t>dưới</w:t>
      </w:r>
      <w:proofErr w:type="spellEnd"/>
      <w:r>
        <w:rPr>
          <w:bCs/>
          <w:color w:val="000000"/>
          <w:szCs w:val="28"/>
        </w:rPr>
        <w:t xml:space="preserve"> </w:t>
      </w:r>
      <w:proofErr w:type="spellStart"/>
      <w:r>
        <w:rPr>
          <w:bCs/>
          <w:color w:val="000000"/>
          <w:szCs w:val="28"/>
        </w:rPr>
        <w:t>đây</w:t>
      </w:r>
      <w:proofErr w:type="spellEnd"/>
      <w:r>
        <w:rPr>
          <w:bCs/>
          <w:color w:val="000000"/>
          <w:szCs w:val="28"/>
        </w:rPr>
        <w:t xml:space="preserve"> </w:t>
      </w:r>
      <w:proofErr w:type="spellStart"/>
      <w:r>
        <w:rPr>
          <w:bCs/>
          <w:color w:val="000000"/>
          <w:szCs w:val="28"/>
        </w:rPr>
        <w:t>để</w:t>
      </w:r>
      <w:proofErr w:type="spellEnd"/>
      <w:r>
        <w:rPr>
          <w:bCs/>
          <w:color w:val="000000"/>
          <w:szCs w:val="28"/>
        </w:rPr>
        <w:t xml:space="preserve"> </w:t>
      </w:r>
      <w:proofErr w:type="spellStart"/>
      <w:r>
        <w:rPr>
          <w:bCs/>
          <w:color w:val="000000"/>
          <w:szCs w:val="28"/>
        </w:rPr>
        <w:t>đính</w:t>
      </w:r>
      <w:proofErr w:type="spellEnd"/>
      <w:r>
        <w:rPr>
          <w:bCs/>
          <w:color w:val="000000"/>
          <w:szCs w:val="28"/>
        </w:rPr>
        <w:t xml:space="preserve"> </w:t>
      </w:r>
      <w:proofErr w:type="spellStart"/>
      <w:r>
        <w:rPr>
          <w:bCs/>
          <w:color w:val="000000"/>
          <w:szCs w:val="28"/>
        </w:rPr>
        <w:t>kèm</w:t>
      </w:r>
      <w:proofErr w:type="spellEnd"/>
      <w:r>
        <w:rPr>
          <w:bCs/>
          <w:color w:val="000000"/>
          <w:szCs w:val="28"/>
        </w:rPr>
        <w:t xml:space="preserve"> </w:t>
      </w:r>
      <w:proofErr w:type="spellStart"/>
      <w:r>
        <w:rPr>
          <w:bCs/>
          <w:color w:val="000000"/>
          <w:szCs w:val="28"/>
        </w:rPr>
        <w:t>Báo</w:t>
      </w:r>
      <w:proofErr w:type="spellEnd"/>
      <w:r>
        <w:rPr>
          <w:bCs/>
          <w:color w:val="000000"/>
          <w:szCs w:val="28"/>
        </w:rPr>
        <w:t xml:space="preserve"> </w:t>
      </w:r>
      <w:proofErr w:type="spellStart"/>
      <w:r>
        <w:rPr>
          <w:bCs/>
          <w:color w:val="000000"/>
          <w:szCs w:val="28"/>
        </w:rPr>
        <w:t>cáo</w:t>
      </w:r>
      <w:proofErr w:type="spellEnd"/>
      <w:r>
        <w:rPr>
          <w:bCs/>
          <w:color w:val="000000"/>
          <w:szCs w:val="28"/>
        </w:rPr>
        <w:t xml:space="preserve"> </w:t>
      </w:r>
      <w:proofErr w:type="spellStart"/>
      <w:r>
        <w:rPr>
          <w:bCs/>
          <w:color w:val="000000"/>
          <w:szCs w:val="28"/>
        </w:rPr>
        <w:t>gửi</w:t>
      </w:r>
      <w:proofErr w:type="spellEnd"/>
      <w:r>
        <w:rPr>
          <w:bCs/>
          <w:color w:val="000000"/>
          <w:szCs w:val="28"/>
        </w:rPr>
        <w:t xml:space="preserve"> </w:t>
      </w:r>
      <w:proofErr w:type="spellStart"/>
      <w:r>
        <w:rPr>
          <w:bCs/>
          <w:color w:val="000000"/>
          <w:szCs w:val="28"/>
        </w:rPr>
        <w:t>về</w:t>
      </w:r>
      <w:proofErr w:type="spellEnd"/>
      <w:r>
        <w:rPr>
          <w:bCs/>
          <w:color w:val="000000"/>
          <w:szCs w:val="28"/>
        </w:rPr>
        <w:t xml:space="preserve"> </w:t>
      </w:r>
      <w:proofErr w:type="spellStart"/>
      <w:r>
        <w:rPr>
          <w:bCs/>
          <w:color w:val="000000"/>
          <w:szCs w:val="28"/>
        </w:rPr>
        <w:t>Bộ</w:t>
      </w:r>
      <w:proofErr w:type="spellEnd"/>
      <w:r>
        <w:rPr>
          <w:bCs/>
          <w:color w:val="000000"/>
          <w:szCs w:val="28"/>
        </w:rPr>
        <w:t xml:space="preserve"> </w:t>
      </w:r>
      <w:proofErr w:type="spellStart"/>
      <w:r>
        <w:rPr>
          <w:bCs/>
          <w:color w:val="000000"/>
          <w:szCs w:val="28"/>
        </w:rPr>
        <w:t>Tư</w:t>
      </w:r>
      <w:proofErr w:type="spellEnd"/>
      <w:r>
        <w:rPr>
          <w:bCs/>
          <w:color w:val="000000"/>
          <w:szCs w:val="28"/>
        </w:rPr>
        <w:t xml:space="preserve"> </w:t>
      </w:r>
      <w:proofErr w:type="spellStart"/>
      <w:r>
        <w:rPr>
          <w:bCs/>
          <w:color w:val="000000"/>
          <w:szCs w:val="28"/>
        </w:rPr>
        <w:t>pháp</w:t>
      </w:r>
      <w:proofErr w:type="spellEnd"/>
      <w:r>
        <w:rPr>
          <w:b/>
          <w:szCs w:val="28"/>
        </w:rPr>
        <w:t>.</w:t>
      </w:r>
    </w:p>
    <w:p w14:paraId="20FBC63F" w14:textId="77777777" w:rsidR="00A272F3" w:rsidRPr="00CC42CF" w:rsidRDefault="00A272F3" w:rsidP="004667F1">
      <w:pPr>
        <w:ind w:right="-13"/>
        <w:jc w:val="center"/>
        <w:rPr>
          <w:b/>
          <w:sz w:val="26"/>
          <w:szCs w:val="26"/>
        </w:rPr>
      </w:pPr>
      <w:proofErr w:type="spellStart"/>
      <w:r w:rsidRPr="00CC42CF">
        <w:rPr>
          <w:b/>
          <w:sz w:val="26"/>
          <w:szCs w:val="26"/>
        </w:rPr>
        <w:t>Phụ</w:t>
      </w:r>
      <w:proofErr w:type="spellEnd"/>
      <w:r w:rsidRPr="00CC42CF">
        <w:rPr>
          <w:b/>
          <w:sz w:val="26"/>
          <w:szCs w:val="26"/>
        </w:rPr>
        <w:t xml:space="preserve"> </w:t>
      </w:r>
      <w:proofErr w:type="spellStart"/>
      <w:r w:rsidRPr="00CC42CF">
        <w:rPr>
          <w:b/>
          <w:sz w:val="26"/>
          <w:szCs w:val="26"/>
        </w:rPr>
        <w:t>lục</w:t>
      </w:r>
      <w:proofErr w:type="spellEnd"/>
      <w:r w:rsidRPr="00CC42CF">
        <w:rPr>
          <w:b/>
          <w:sz w:val="26"/>
          <w:szCs w:val="26"/>
        </w:rPr>
        <w:t xml:space="preserve"> </w:t>
      </w:r>
      <w:r w:rsidR="00AF4860" w:rsidRPr="00CC42CF">
        <w:rPr>
          <w:b/>
          <w:sz w:val="26"/>
          <w:szCs w:val="26"/>
        </w:rPr>
        <w:t>I</w:t>
      </w:r>
    </w:p>
    <w:p w14:paraId="1CD86BFD" w14:textId="3700C6D8" w:rsidR="00A272F3" w:rsidRPr="00CC42CF" w:rsidRDefault="000243B7" w:rsidP="004667F1">
      <w:pPr>
        <w:jc w:val="center"/>
        <w:rPr>
          <w:b/>
          <w:szCs w:val="28"/>
        </w:rPr>
      </w:pPr>
      <w:r w:rsidRPr="00CC42CF">
        <w:rPr>
          <w:b/>
          <w:szCs w:val="28"/>
        </w:rPr>
        <w:t>DANH MỤC</w:t>
      </w:r>
    </w:p>
    <w:p w14:paraId="0B1EDC92" w14:textId="77777777" w:rsidR="00091F1E" w:rsidRPr="00AB5454" w:rsidRDefault="00091F1E" w:rsidP="00091F1E">
      <w:pPr>
        <w:shd w:val="clear" w:color="auto" w:fill="FFFFFF"/>
        <w:jc w:val="center"/>
        <w:rPr>
          <w:color w:val="000000"/>
          <w:szCs w:val="28"/>
        </w:rPr>
      </w:pPr>
      <w:r w:rsidRPr="0085786E">
        <w:rPr>
          <w:b/>
          <w:bCs/>
          <w:szCs w:val="28"/>
          <w:lang w:val="vi-VN"/>
        </w:rPr>
        <w:t xml:space="preserve">Văn bản quy phạm pháp luật </w:t>
      </w:r>
      <w:proofErr w:type="spellStart"/>
      <w:r>
        <w:rPr>
          <w:b/>
          <w:bCs/>
          <w:szCs w:val="28"/>
        </w:rPr>
        <w:t>của</w:t>
      </w:r>
      <w:proofErr w:type="spellEnd"/>
      <w:r>
        <w:rPr>
          <w:b/>
          <w:bCs/>
          <w:szCs w:val="28"/>
        </w:rPr>
        <w:t xml:space="preserve"> HĐND, UBND, </w:t>
      </w:r>
      <w:proofErr w:type="spellStart"/>
      <w:r>
        <w:rPr>
          <w:b/>
          <w:bCs/>
          <w:szCs w:val="28"/>
        </w:rPr>
        <w:t>Chủ</w:t>
      </w:r>
      <w:proofErr w:type="spellEnd"/>
      <w:r>
        <w:rPr>
          <w:b/>
          <w:bCs/>
          <w:szCs w:val="28"/>
        </w:rPr>
        <w:t xml:space="preserve"> </w:t>
      </w:r>
      <w:proofErr w:type="spellStart"/>
      <w:r>
        <w:rPr>
          <w:b/>
          <w:bCs/>
          <w:szCs w:val="28"/>
        </w:rPr>
        <w:t>tịch</w:t>
      </w:r>
      <w:proofErr w:type="spellEnd"/>
      <w:r>
        <w:rPr>
          <w:b/>
          <w:bCs/>
          <w:szCs w:val="28"/>
        </w:rPr>
        <w:t xml:space="preserve"> UBND </w:t>
      </w:r>
      <w:proofErr w:type="spellStart"/>
      <w:r>
        <w:rPr>
          <w:b/>
          <w:bCs/>
          <w:szCs w:val="28"/>
        </w:rPr>
        <w:t>cấp</w:t>
      </w:r>
      <w:proofErr w:type="spellEnd"/>
      <w:r>
        <w:rPr>
          <w:b/>
          <w:bCs/>
          <w:szCs w:val="28"/>
        </w:rPr>
        <w:t xml:space="preserve"> </w:t>
      </w:r>
      <w:proofErr w:type="spellStart"/>
      <w:r>
        <w:rPr>
          <w:b/>
          <w:bCs/>
          <w:szCs w:val="28"/>
        </w:rPr>
        <w:t>tỉnh</w:t>
      </w:r>
      <w:proofErr w:type="spellEnd"/>
      <w:r>
        <w:rPr>
          <w:b/>
          <w:bCs/>
          <w:szCs w:val="28"/>
        </w:rPr>
        <w:t xml:space="preserve"> </w:t>
      </w:r>
      <w:proofErr w:type="spellStart"/>
      <w:r>
        <w:rPr>
          <w:b/>
          <w:bCs/>
          <w:szCs w:val="28"/>
        </w:rPr>
        <w:t>thuộc</w:t>
      </w:r>
      <w:proofErr w:type="spellEnd"/>
      <w:r>
        <w:rPr>
          <w:b/>
          <w:bCs/>
          <w:szCs w:val="28"/>
        </w:rPr>
        <w:t xml:space="preserve"> </w:t>
      </w:r>
      <w:proofErr w:type="spellStart"/>
      <w:r>
        <w:rPr>
          <w:b/>
          <w:bCs/>
          <w:szCs w:val="28"/>
        </w:rPr>
        <w:t>đối</w:t>
      </w:r>
      <w:proofErr w:type="spellEnd"/>
      <w:r>
        <w:rPr>
          <w:b/>
          <w:bCs/>
          <w:szCs w:val="28"/>
        </w:rPr>
        <w:t xml:space="preserve"> </w:t>
      </w:r>
      <w:proofErr w:type="spellStart"/>
      <w:r>
        <w:rPr>
          <w:b/>
          <w:bCs/>
          <w:szCs w:val="28"/>
        </w:rPr>
        <w:t>tượng</w:t>
      </w:r>
      <w:proofErr w:type="spellEnd"/>
      <w:r>
        <w:rPr>
          <w:b/>
          <w:bCs/>
          <w:szCs w:val="28"/>
        </w:rPr>
        <w:t xml:space="preserve">, </w:t>
      </w:r>
      <w:proofErr w:type="spellStart"/>
      <w:r>
        <w:rPr>
          <w:b/>
          <w:bCs/>
          <w:szCs w:val="28"/>
        </w:rPr>
        <w:t>phạm</w:t>
      </w:r>
      <w:proofErr w:type="spellEnd"/>
      <w:r>
        <w:rPr>
          <w:b/>
          <w:bCs/>
          <w:szCs w:val="28"/>
        </w:rPr>
        <w:t xml:space="preserve"> vi </w:t>
      </w:r>
      <w:proofErr w:type="spellStart"/>
      <w:r>
        <w:rPr>
          <w:b/>
          <w:bCs/>
          <w:szCs w:val="28"/>
        </w:rPr>
        <w:t>tổng</w:t>
      </w:r>
      <w:proofErr w:type="spellEnd"/>
      <w:r>
        <w:rPr>
          <w:b/>
          <w:bCs/>
          <w:szCs w:val="28"/>
        </w:rPr>
        <w:t xml:space="preserve"> </w:t>
      </w:r>
      <w:proofErr w:type="spellStart"/>
      <w:r>
        <w:rPr>
          <w:b/>
          <w:bCs/>
          <w:szCs w:val="28"/>
        </w:rPr>
        <w:t>rà</w:t>
      </w:r>
      <w:proofErr w:type="spellEnd"/>
      <w:r>
        <w:rPr>
          <w:b/>
          <w:bCs/>
          <w:szCs w:val="28"/>
        </w:rPr>
        <w:t xml:space="preserve"> </w:t>
      </w:r>
      <w:proofErr w:type="spellStart"/>
      <w:r>
        <w:rPr>
          <w:b/>
          <w:bCs/>
          <w:szCs w:val="28"/>
        </w:rPr>
        <w:t>soát</w:t>
      </w:r>
      <w:proofErr w:type="spellEnd"/>
    </w:p>
    <w:p w14:paraId="7D4B9CA7" w14:textId="56FD1660" w:rsidR="005A635C" w:rsidRPr="00CC42CF" w:rsidRDefault="005A635C" w:rsidP="005A635C">
      <w:pPr>
        <w:tabs>
          <w:tab w:val="right" w:leader="dot" w:pos="6804"/>
        </w:tabs>
        <w:jc w:val="center"/>
        <w:rPr>
          <w:b/>
          <w:sz w:val="26"/>
          <w:szCs w:val="26"/>
          <w:vertAlign w:val="superscript"/>
        </w:rPr>
      </w:pPr>
      <w:proofErr w:type="spellStart"/>
      <w:proofErr w:type="spellEnd"/>
      <w:proofErr w:type="spellStart"/>
      <w:proofErr w:type="spellEnd"/>
      <w:proofErr w:type="spellStart"/>
      <w:proofErr w:type="spellEnd"/>
      <w:proofErr w:type="spellStart"/>
      <w:proofErr w:type="spellEnd"/>
      <w:proofErr w:type="spellStart"/>
      <w:proofErr w:type="spellEnd"/>
      <w:r>
        <w:rPr>
          <w:sz w:val="26"/>
          <w:b w:val="on"/>
          <w:i w:val="off"/>
          <w:color w:val="000000"/>
        </w:rPr>
        <w:t>Cơ quan rà soát: Sở Tài chính</w:t>
      </w:r>
    </w:p>
    <w:p w14:paraId="733D41E0" w14:textId="28BAD221" w:rsidR="00A272F3" w:rsidRPr="00CC42CF" w:rsidRDefault="005A635C" w:rsidP="005A635C">
      <w:pPr>
        <w:jc w:val="center"/>
        <w:rPr>
          <w:bCs/>
          <w:i/>
          <w:iCs/>
          <w:sz w:val="26"/>
          <w:szCs w:val="26"/>
        </w:rPr>
      </w:pPr>
      <w:proofErr w:type="spellStart"/>
      <w:proofErr w:type="spellEnd"/>
      <w:proofErr w:type="spellStart"/>
      <w:proofErr w:type="spellEnd"/>
      <w:proofErr w:type="spellStart"/>
      <w:proofErr w:type="spellEnd"/>
      <w:proofErr w:type="spellStart"/>
      <w:proofErr w:type="spellEnd"/>
      <w:proofErr w:type="spellStart"/>
      <w:proofErr w:type="spellEnd"/>
      <w:bookmarkStart w:id="1" w:name="_Hlk227596766"/>
      <w:proofErr w:type="spellStart"/>
      <w:proofErr w:type="spellEnd"/>
      <w:proofErr w:type="spellStart"/>
      <w:proofErr w:type="spellEnd"/>
      <w:bookmarkEnd w:id="1"/>
      <w:proofErr w:type="spellStart"/>
      <w:proofErr w:type="spellEnd"/>
      <w:r>
        <w:rPr>
          <w:sz w:val="26"/>
          <w:b w:val="off"/>
          <w:i w:val="on"/>
          <w:color w:val="000000"/>
        </w:rPr>
        <w:t>(Kèm theo Báo cáo số: ... ngày … của Sở Tài chính)</w:t>
      </w:r>
    </w:p>
    <w:p w14:paraId="672A6659" w14:textId="77777777" w:rsidR="00620146" w:rsidRPr="00CC42CF" w:rsidRDefault="00620146" w:rsidP="00865F69">
      <w:pPr>
        <w:jc w:val="center"/>
        <w:rPr>
          <w:bCs/>
          <w:i/>
          <w:iCs/>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2679"/>
        <w:gridCol w:w="3317"/>
        <w:gridCol w:w="1541"/>
        <w:gridCol w:w="3935"/>
        <w:gridCol w:w="2180"/>
      </w:tblGrid>
      <w:tr w:rsidR="00CC42CF" w:rsidRPr="00CC42CF" w14:paraId="13EDD326" w14:textId="77777777" w:rsidTr="00776FA1">
        <w:trPr>
          <w:tblHeader/>
        </w:trPr>
        <w:tc>
          <w:tcPr>
            <w:tcW w:w="1199" w:type="dxa"/>
            <w:shd w:val="clear" w:color="auto" w:fill="F7CAAC" w:themeFill="accent2" w:themeFillTint="66"/>
            <w:vAlign w:val="center"/>
          </w:tcPr>
          <w:p w14:paraId="1164CDE7" w14:textId="77777777" w:rsidR="00A83456" w:rsidRPr="00CC42CF" w:rsidRDefault="00A83456" w:rsidP="002C3E80">
            <w:pPr>
              <w:jc w:val="center"/>
              <w:rPr>
                <w:b/>
                <w:sz w:val="24"/>
              </w:rPr>
            </w:pPr>
            <w:r w:rsidRPr="00CC42CF">
              <w:rPr>
                <w:b/>
                <w:sz w:val="24"/>
              </w:rPr>
              <w:t>STT</w:t>
            </w:r>
          </w:p>
        </w:tc>
        <w:tc>
          <w:tcPr>
            <w:tcW w:w="2679" w:type="dxa"/>
            <w:shd w:val="clear" w:color="auto" w:fill="F7CAAC" w:themeFill="accent2" w:themeFillTint="66"/>
            <w:vAlign w:val="center"/>
          </w:tcPr>
          <w:p w14:paraId="7D268C99" w14:textId="77777777" w:rsidR="00A83456" w:rsidRPr="00CC42CF" w:rsidRDefault="00A83456" w:rsidP="002C3E80">
            <w:pPr>
              <w:jc w:val="center"/>
              <w:rPr>
                <w:b/>
                <w:sz w:val="24"/>
                <w:lang w:val="vi-VN"/>
              </w:rPr>
            </w:pPr>
            <w:r w:rsidRPr="00CC42CF">
              <w:rPr>
                <w:b/>
                <w:sz w:val="24"/>
                <w:lang w:val="vi-VN"/>
              </w:rPr>
              <w:t>Số, ký hiệu;</w:t>
            </w:r>
          </w:p>
          <w:p w14:paraId="2070FC24" w14:textId="77777777" w:rsidR="00A83456" w:rsidRPr="00CC42CF" w:rsidRDefault="00A83456" w:rsidP="002C3E80">
            <w:pPr>
              <w:jc w:val="center"/>
              <w:rPr>
                <w:b/>
                <w:sz w:val="24"/>
                <w:lang w:val="vi-VN"/>
              </w:rPr>
            </w:pPr>
            <w:r w:rsidRPr="00CC42CF">
              <w:rPr>
                <w:b/>
                <w:sz w:val="24"/>
                <w:lang w:val="vi-VN"/>
              </w:rPr>
              <w:t>ngày, tháng, năm</w:t>
            </w:r>
          </w:p>
          <w:p w14:paraId="1A80825F" w14:textId="77777777" w:rsidR="00A83456" w:rsidRPr="00CC42CF" w:rsidRDefault="00A83456" w:rsidP="002C3E80">
            <w:pPr>
              <w:jc w:val="center"/>
              <w:rPr>
                <w:b/>
                <w:sz w:val="24"/>
                <w:vertAlign w:val="superscript"/>
              </w:rPr>
            </w:pPr>
            <w:r w:rsidRPr="00CC42CF">
              <w:rPr>
                <w:b/>
                <w:sz w:val="24"/>
                <w:lang w:val="vi-VN"/>
              </w:rPr>
              <w:t>ban hành văn bản</w:t>
            </w:r>
          </w:p>
        </w:tc>
        <w:tc>
          <w:tcPr>
            <w:tcW w:w="3317" w:type="dxa"/>
            <w:shd w:val="clear" w:color="auto" w:fill="F7CAAC" w:themeFill="accent2" w:themeFillTint="66"/>
            <w:vAlign w:val="center"/>
          </w:tcPr>
          <w:p w14:paraId="4C29C41A" w14:textId="77777777" w:rsidR="00A83456" w:rsidRPr="00CC42CF" w:rsidRDefault="00A83456" w:rsidP="002C3E80">
            <w:pPr>
              <w:jc w:val="center"/>
              <w:rPr>
                <w:b/>
                <w:sz w:val="24"/>
              </w:rPr>
            </w:pPr>
            <w:r w:rsidRPr="00CC42CF">
              <w:rPr>
                <w:b/>
                <w:sz w:val="24"/>
                <w:lang w:val="vi-VN"/>
              </w:rPr>
              <w:t xml:space="preserve">Tên gọi của </w:t>
            </w:r>
            <w:r w:rsidR="00F308BC" w:rsidRPr="00CC42CF">
              <w:rPr>
                <w:b/>
                <w:sz w:val="24"/>
              </w:rPr>
              <w:t>VB/</w:t>
            </w:r>
            <w:proofErr w:type="spellStart"/>
            <w:r w:rsidR="00F308BC" w:rsidRPr="00CC42CF">
              <w:rPr>
                <w:b/>
                <w:sz w:val="24"/>
              </w:rPr>
              <w:t>Trích</w:t>
            </w:r>
            <w:proofErr w:type="spellEnd"/>
            <w:r w:rsidR="00F308BC" w:rsidRPr="00CC42CF">
              <w:rPr>
                <w:b/>
                <w:sz w:val="24"/>
              </w:rPr>
              <w:t xml:space="preserve"> </w:t>
            </w:r>
            <w:proofErr w:type="spellStart"/>
            <w:r w:rsidR="00F308BC" w:rsidRPr="00CC42CF">
              <w:rPr>
                <w:b/>
                <w:sz w:val="24"/>
              </w:rPr>
              <w:t>yếu</w:t>
            </w:r>
            <w:proofErr w:type="spellEnd"/>
            <w:r w:rsidR="00F308BC" w:rsidRPr="00CC42CF">
              <w:rPr>
                <w:b/>
                <w:sz w:val="24"/>
              </w:rPr>
              <w:t xml:space="preserve"> </w:t>
            </w:r>
            <w:proofErr w:type="spellStart"/>
            <w:r w:rsidR="00F308BC" w:rsidRPr="00CC42CF">
              <w:rPr>
                <w:b/>
                <w:sz w:val="24"/>
              </w:rPr>
              <w:t>nội</w:t>
            </w:r>
            <w:proofErr w:type="spellEnd"/>
            <w:r w:rsidR="00F308BC" w:rsidRPr="00CC42CF">
              <w:rPr>
                <w:b/>
                <w:sz w:val="24"/>
              </w:rPr>
              <w:t xml:space="preserve"> dung </w:t>
            </w:r>
            <w:proofErr w:type="spellStart"/>
            <w:r w:rsidR="00F308BC" w:rsidRPr="00CC42CF">
              <w:rPr>
                <w:b/>
                <w:sz w:val="24"/>
              </w:rPr>
              <w:t>của</w:t>
            </w:r>
            <w:proofErr w:type="spellEnd"/>
            <w:r w:rsidR="00F308BC" w:rsidRPr="00CC42CF">
              <w:rPr>
                <w:b/>
                <w:sz w:val="24"/>
              </w:rPr>
              <w:t xml:space="preserve"> VB</w:t>
            </w:r>
          </w:p>
        </w:tc>
        <w:tc>
          <w:tcPr>
            <w:tcW w:w="1541" w:type="dxa"/>
            <w:shd w:val="clear" w:color="auto" w:fill="F7CAAC" w:themeFill="accent2" w:themeFillTint="66"/>
            <w:vAlign w:val="center"/>
          </w:tcPr>
          <w:p w14:paraId="7CFEED9B" w14:textId="77777777" w:rsidR="00776FA1" w:rsidRPr="00CC42CF" w:rsidRDefault="00A83456" w:rsidP="002C3E80">
            <w:pPr>
              <w:jc w:val="center"/>
              <w:rPr>
                <w:b/>
                <w:sz w:val="24"/>
                <w:lang w:val="vi-VN"/>
              </w:rPr>
            </w:pPr>
            <w:r w:rsidRPr="00CC42CF">
              <w:rPr>
                <w:b/>
                <w:sz w:val="24"/>
                <w:lang w:val="vi-VN"/>
              </w:rPr>
              <w:t xml:space="preserve">Thời điểm có </w:t>
            </w:r>
          </w:p>
          <w:p w14:paraId="1E4FD856" w14:textId="23FEB1FD" w:rsidR="00A83456" w:rsidRPr="00CC42CF" w:rsidRDefault="00A83456" w:rsidP="002C3E80">
            <w:pPr>
              <w:jc w:val="center"/>
              <w:rPr>
                <w:b/>
                <w:sz w:val="24"/>
              </w:rPr>
            </w:pPr>
            <w:r w:rsidRPr="00CC42CF">
              <w:rPr>
                <w:b/>
                <w:sz w:val="24"/>
                <w:lang w:val="vi-VN"/>
              </w:rPr>
              <w:t>hiệu lực</w:t>
            </w:r>
          </w:p>
        </w:tc>
        <w:tc>
          <w:tcPr>
            <w:tcW w:w="3935" w:type="dxa"/>
            <w:shd w:val="clear" w:color="auto" w:fill="F7CAAC" w:themeFill="accent2" w:themeFillTint="66"/>
            <w:vAlign w:val="center"/>
          </w:tcPr>
          <w:p w14:paraId="46CABB27" w14:textId="77777777" w:rsidR="00A83456" w:rsidRPr="00CC42CF" w:rsidRDefault="00A83456" w:rsidP="002C3E80">
            <w:pPr>
              <w:jc w:val="center"/>
              <w:rPr>
                <w:b/>
                <w:sz w:val="24"/>
              </w:rPr>
            </w:pPr>
            <w:proofErr w:type="spellStart"/>
            <w:r w:rsidRPr="00CC42CF">
              <w:rPr>
                <w:b/>
                <w:sz w:val="24"/>
              </w:rPr>
              <w:t>Tên</w:t>
            </w:r>
            <w:proofErr w:type="spellEnd"/>
            <w:r w:rsidRPr="00CC42CF">
              <w:rPr>
                <w:b/>
                <w:sz w:val="24"/>
              </w:rPr>
              <w:t xml:space="preserve"> </w:t>
            </w:r>
            <w:proofErr w:type="spellStart"/>
            <w:r w:rsidRPr="00CC42CF">
              <w:rPr>
                <w:b/>
                <w:sz w:val="24"/>
              </w:rPr>
              <w:t>văn</w:t>
            </w:r>
            <w:proofErr w:type="spellEnd"/>
            <w:r w:rsidRPr="00CC42CF">
              <w:rPr>
                <w:b/>
                <w:sz w:val="24"/>
              </w:rPr>
              <w:t xml:space="preserve"> </w:t>
            </w:r>
            <w:proofErr w:type="spellStart"/>
            <w:r w:rsidRPr="00CC42CF">
              <w:rPr>
                <w:b/>
                <w:sz w:val="24"/>
              </w:rPr>
              <w:t>bản</w:t>
            </w:r>
            <w:proofErr w:type="spellEnd"/>
            <w:r w:rsidRPr="00CC42CF">
              <w:rPr>
                <w:b/>
                <w:sz w:val="24"/>
              </w:rPr>
              <w:t xml:space="preserve"> </w:t>
            </w:r>
            <w:proofErr w:type="spellStart"/>
            <w:r w:rsidRPr="00CC42CF">
              <w:rPr>
                <w:b/>
                <w:sz w:val="24"/>
              </w:rPr>
              <w:t>sửa</w:t>
            </w:r>
            <w:proofErr w:type="spellEnd"/>
            <w:r w:rsidRPr="00CC42CF">
              <w:rPr>
                <w:b/>
                <w:sz w:val="24"/>
              </w:rPr>
              <w:t xml:space="preserve"> </w:t>
            </w:r>
            <w:proofErr w:type="spellStart"/>
            <w:r w:rsidRPr="00CC42CF">
              <w:rPr>
                <w:b/>
                <w:sz w:val="24"/>
              </w:rPr>
              <w:t>đổi</w:t>
            </w:r>
            <w:proofErr w:type="spellEnd"/>
            <w:r w:rsidRPr="00CC42CF">
              <w:rPr>
                <w:b/>
                <w:sz w:val="24"/>
              </w:rPr>
              <w:t>,</w:t>
            </w:r>
          </w:p>
          <w:p w14:paraId="52FF4BA1" w14:textId="77777777" w:rsidR="00A83456" w:rsidRPr="00CC42CF" w:rsidRDefault="00A83456" w:rsidP="002C3E80">
            <w:pPr>
              <w:jc w:val="center"/>
              <w:rPr>
                <w:b/>
                <w:sz w:val="24"/>
              </w:rPr>
            </w:pPr>
            <w:proofErr w:type="spellStart"/>
            <w:r w:rsidRPr="00CC42CF">
              <w:rPr>
                <w:b/>
                <w:sz w:val="24"/>
              </w:rPr>
              <w:t>bổ</w:t>
            </w:r>
            <w:proofErr w:type="spellEnd"/>
            <w:r w:rsidRPr="00CC42CF">
              <w:rPr>
                <w:b/>
                <w:sz w:val="24"/>
              </w:rPr>
              <w:t xml:space="preserve"> sung, </w:t>
            </w:r>
            <w:proofErr w:type="spellStart"/>
            <w:r w:rsidRPr="00CC42CF">
              <w:rPr>
                <w:b/>
                <w:sz w:val="24"/>
              </w:rPr>
              <w:t>bãi</w:t>
            </w:r>
            <w:proofErr w:type="spellEnd"/>
            <w:r w:rsidRPr="00CC42CF">
              <w:rPr>
                <w:b/>
                <w:sz w:val="24"/>
              </w:rPr>
              <w:t xml:space="preserve"> </w:t>
            </w:r>
            <w:proofErr w:type="spellStart"/>
            <w:r w:rsidRPr="00CC42CF">
              <w:rPr>
                <w:b/>
                <w:sz w:val="24"/>
              </w:rPr>
              <w:t>bỏ</w:t>
            </w:r>
            <w:proofErr w:type="spellEnd"/>
            <w:r w:rsidRPr="00CC42CF">
              <w:rPr>
                <w:b/>
                <w:sz w:val="24"/>
              </w:rPr>
              <w:t xml:space="preserve"> </w:t>
            </w:r>
            <w:proofErr w:type="spellStart"/>
            <w:r w:rsidRPr="00CC42CF">
              <w:rPr>
                <w:b/>
                <w:sz w:val="24"/>
              </w:rPr>
              <w:t>một</w:t>
            </w:r>
            <w:proofErr w:type="spellEnd"/>
            <w:r w:rsidRPr="00CC42CF">
              <w:rPr>
                <w:b/>
                <w:sz w:val="24"/>
              </w:rPr>
              <w:t xml:space="preserve"> </w:t>
            </w:r>
            <w:proofErr w:type="spellStart"/>
            <w:r w:rsidRPr="00CC42CF">
              <w:rPr>
                <w:b/>
                <w:sz w:val="24"/>
              </w:rPr>
              <w:t>phần</w:t>
            </w:r>
            <w:proofErr w:type="spellEnd"/>
          </w:p>
        </w:tc>
        <w:tc>
          <w:tcPr>
            <w:tcW w:w="2180" w:type="dxa"/>
            <w:shd w:val="clear" w:color="auto" w:fill="F7CAAC" w:themeFill="accent2" w:themeFillTint="66"/>
            <w:vAlign w:val="center"/>
          </w:tcPr>
          <w:p w14:paraId="5A23D288" w14:textId="77777777" w:rsidR="00A83456" w:rsidRPr="00CC42CF" w:rsidRDefault="00A83456" w:rsidP="002C3E80">
            <w:pPr>
              <w:jc w:val="center"/>
              <w:rPr>
                <w:b/>
                <w:sz w:val="24"/>
              </w:rPr>
            </w:pPr>
            <w:r w:rsidRPr="00CC42CF">
              <w:rPr>
                <w:b/>
                <w:sz w:val="24"/>
                <w:lang w:val="vi-VN"/>
              </w:rPr>
              <w:t>Ghi chú</w:t>
            </w:r>
          </w:p>
        </w:tc>
      </w:tr>
      <w:tr w:rsidR="00CC42CF" w:rsidRPr="00CC42CF" w14:paraId="62F902E4" w14:textId="77777777" w:rsidTr="00776FA1">
        <w:trPr>
          <w:tblHeader/>
        </w:trPr>
        <w:tc>
          <w:tcPr>
            <w:tcW w:w="1199" w:type="dxa"/>
            <w:shd w:val="clear" w:color="auto" w:fill="F7CAAC" w:themeFill="accent2" w:themeFillTint="66"/>
            <w:vAlign w:val="center"/>
          </w:tcPr>
          <w:p w14:paraId="0FABD395" w14:textId="77777777" w:rsidR="001670BC" w:rsidRPr="00CC42CF" w:rsidRDefault="001670BC" w:rsidP="002C3E80">
            <w:pPr>
              <w:jc w:val="center"/>
              <w:rPr>
                <w:b/>
                <w:sz w:val="26"/>
                <w:szCs w:val="26"/>
              </w:rPr>
            </w:pPr>
            <w:r w:rsidRPr="00CC42CF">
              <w:rPr>
                <w:b/>
                <w:sz w:val="26"/>
                <w:szCs w:val="26"/>
              </w:rPr>
              <w:t>(1)</w:t>
            </w:r>
          </w:p>
        </w:tc>
        <w:tc>
          <w:tcPr>
            <w:tcW w:w="2679" w:type="dxa"/>
            <w:shd w:val="clear" w:color="auto" w:fill="F7CAAC" w:themeFill="accent2" w:themeFillTint="66"/>
            <w:vAlign w:val="center"/>
          </w:tcPr>
          <w:p w14:paraId="724357B1" w14:textId="77777777" w:rsidR="001670BC" w:rsidRPr="00CC42CF" w:rsidRDefault="001670BC" w:rsidP="002C3E80">
            <w:pPr>
              <w:jc w:val="center"/>
              <w:rPr>
                <w:b/>
                <w:sz w:val="24"/>
              </w:rPr>
            </w:pPr>
            <w:r w:rsidRPr="00CC42CF">
              <w:rPr>
                <w:b/>
                <w:sz w:val="24"/>
              </w:rPr>
              <w:t>(2)</w:t>
            </w:r>
          </w:p>
        </w:tc>
        <w:tc>
          <w:tcPr>
            <w:tcW w:w="3317" w:type="dxa"/>
            <w:shd w:val="clear" w:color="auto" w:fill="F7CAAC" w:themeFill="accent2" w:themeFillTint="66"/>
            <w:vAlign w:val="center"/>
          </w:tcPr>
          <w:p w14:paraId="35DDE7AE" w14:textId="77777777" w:rsidR="001670BC" w:rsidRPr="00CC42CF" w:rsidRDefault="001670BC" w:rsidP="002C3E80">
            <w:pPr>
              <w:jc w:val="center"/>
              <w:rPr>
                <w:b/>
                <w:sz w:val="24"/>
              </w:rPr>
            </w:pPr>
            <w:r w:rsidRPr="00CC42CF">
              <w:rPr>
                <w:b/>
                <w:sz w:val="24"/>
              </w:rPr>
              <w:t>(3)</w:t>
            </w:r>
          </w:p>
        </w:tc>
        <w:tc>
          <w:tcPr>
            <w:tcW w:w="1541" w:type="dxa"/>
            <w:shd w:val="clear" w:color="auto" w:fill="F7CAAC" w:themeFill="accent2" w:themeFillTint="66"/>
            <w:vAlign w:val="center"/>
          </w:tcPr>
          <w:p w14:paraId="679858F2" w14:textId="77777777" w:rsidR="001670BC" w:rsidRPr="00CC42CF" w:rsidRDefault="001670BC" w:rsidP="002C3E80">
            <w:pPr>
              <w:jc w:val="center"/>
              <w:rPr>
                <w:b/>
                <w:sz w:val="24"/>
              </w:rPr>
            </w:pPr>
            <w:r w:rsidRPr="00CC42CF">
              <w:rPr>
                <w:b/>
                <w:sz w:val="24"/>
              </w:rPr>
              <w:t>(4)</w:t>
            </w:r>
          </w:p>
        </w:tc>
        <w:tc>
          <w:tcPr>
            <w:tcW w:w="3935" w:type="dxa"/>
            <w:shd w:val="clear" w:color="auto" w:fill="F7CAAC" w:themeFill="accent2" w:themeFillTint="66"/>
            <w:vAlign w:val="center"/>
          </w:tcPr>
          <w:p w14:paraId="40D71ED4" w14:textId="77777777" w:rsidR="001670BC" w:rsidRPr="00CC42CF" w:rsidRDefault="001670BC" w:rsidP="002C3E80">
            <w:pPr>
              <w:jc w:val="center"/>
              <w:rPr>
                <w:b/>
                <w:sz w:val="26"/>
                <w:szCs w:val="26"/>
              </w:rPr>
            </w:pPr>
            <w:r w:rsidRPr="00CC42CF">
              <w:rPr>
                <w:b/>
                <w:sz w:val="26"/>
                <w:szCs w:val="26"/>
              </w:rPr>
              <w:t>(5)</w:t>
            </w:r>
          </w:p>
        </w:tc>
        <w:tc>
          <w:tcPr>
            <w:tcW w:w="2180" w:type="dxa"/>
            <w:shd w:val="clear" w:color="auto" w:fill="F7CAAC" w:themeFill="accent2" w:themeFillTint="66"/>
            <w:vAlign w:val="center"/>
          </w:tcPr>
          <w:p w14:paraId="449C1992" w14:textId="77777777" w:rsidR="001670BC" w:rsidRPr="00CC42CF" w:rsidRDefault="001670BC" w:rsidP="002C3E80">
            <w:pPr>
              <w:jc w:val="center"/>
              <w:rPr>
                <w:b/>
                <w:sz w:val="24"/>
              </w:rPr>
            </w:pPr>
            <w:r w:rsidRPr="00CC42CF">
              <w:rPr>
                <w:b/>
                <w:sz w:val="24"/>
              </w:rPr>
              <w:t>(6)</w:t>
            </w:r>
          </w:p>
        </w:tc>
      </w:tr>
      <w:tr w:rsidR="00CC42CF" w:rsidRPr="00CC42CF" w14:paraId="116784F7" w14:textId="77777777" w:rsidTr="00767EC9">
        <w:tc>
          <w:tcPr>
            <w:tcW w:w="14851" w:type="dxa"/>
            <w:gridSpan w:val="6"/>
            <w:vAlign w:val="center"/>
          </w:tcPr>
          <w:p w14:paraId="61449580" w14:textId="5744FE8E" w:rsidR="00A83456" w:rsidRPr="00CC42CF" w:rsidRDefault="008B2EB7" w:rsidP="002C3E80">
            <w:pPr>
              <w:jc w:val="center"/>
              <w:rPr>
                <w:b/>
                <w:sz w:val="26"/>
                <w:szCs w:val="26"/>
              </w:rPr>
            </w:pPr>
            <w:r w:rsidRPr="00CC42CF">
              <w:rPr>
                <w:b w:val="on"/>
                <w:sz w:val="26"/>
                <w:szCs w:val="26"/>
                <w:color w:val="000000"/>
              </w:rPr>
              <w:t>I. LĨNH VỰC TÀI CHÍNH</w:t>
            </w:r>
            <w:proofErr w:type="spellStart"/>
            <w:r w:rsidRPr="00CC42CF">
              <w:rPr>
                <w:b w:val="on"/>
                <w:sz w:val="26"/>
                <w:szCs w:val="26"/>
              </w:rPr>
              <w:t/>
            </w:r>
            <w:proofErr w:type="spellEnd"/>
            <w:r w:rsidRPr="00CC42CF">
              <w:rPr>
                <w:b w:val="on"/>
                <w:sz w:val="26"/>
                <w:szCs w:val="26"/>
              </w:rPr>
              <w:t/>
            </w:r>
          </w:p>
        </w:tc>
      </w:tr>
      <w:tr w:rsidR="00CC42CF" w:rsidRPr="00CC42CF" w14:paraId="2308046C" w14:textId="77777777" w:rsidTr="00767EC9">
        <w:tc>
          <w:tcPr>
            <w:tcW w:w="14851" w:type="dxa"/>
            <w:gridSpan w:val="6"/>
            <w:vAlign w:val="center"/>
          </w:tcPr>
          <w:p w14:paraId="0DA6584B" w14:textId="3A65185D" w:rsidR="00A83456" w:rsidRPr="00CC42CF" w:rsidRDefault="00A83456" w:rsidP="002C3E80">
            <w:pPr>
              <w:jc w:val="center"/>
              <w:rPr>
                <w:bCs/>
                <w:sz w:val="26"/>
                <w:szCs w:val="26"/>
              </w:rPr>
            </w:pPr>
            <w:r w:rsidRPr="00CC42CF">
              <w:rPr>
                <w:bCs/>
                <w:sz w:val="26"/>
                <w:szCs w:val="26"/>
                <w:color w:val="000000"/>
                <w:b w:val="off"/>
              </w:rPr>
              <w:t xml:space="preserve">I.1. NGHỊ QUYẾT CỦA HỘI ĐỒNG NHÂN DÂN CẤP TỈNH</w:t>
            </w:r>
            <w:r w:rsidR="008B2EB7" w:rsidRPr="00CC42CF">
              <w:rPr>
                <w:bCs/>
                <w:sz w:val="26"/>
                <w:szCs w:val="26"/>
                <w:b w:val="off"/>
              </w:rPr>
              <w:t/>
            </w:r>
            <w:proofErr w:type="spellStart"/>
            <w:r w:rsidR="008B2EB7" w:rsidRPr="00CC42CF">
              <w:rPr>
                <w:bCs/>
                <w:sz w:val="26"/>
                <w:szCs w:val="26"/>
                <w:b w:val="off"/>
              </w:rPr>
              <w:t/>
            </w:r>
            <w:proofErr w:type="spellEnd"/>
            <w:r w:rsidR="008B2EB7" w:rsidRPr="00CC42CF">
              <w:rPr>
                <w:bCs/>
                <w:sz w:val="26"/>
                <w:szCs w:val="26"/>
                <w:b w:val="off"/>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17/2010/NQ-HĐND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11/12/2010</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Về chế độ ưu đãi đối với ngành y tế, giáo dục và đào tạo, văn hóa, thể dục thể thao  của Khánh Hòa (trước sáp nhập)</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01/01/2011</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2.</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09/2017/NQ-HĐND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07/07/2017</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Về quy định chế độ bồi dưỡng đối với người làm nhiệm vụ tiếp công dân, đơn thư khiếu nại, tố cáo, kiến nghị, phản ánh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01/08/2017</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3.</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14/2017/NQ-HĐND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17/07/2017</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Về quy định chế độ bồi dưỡng đối với người làm nhiệm vụ tiếp công dân, xử lý đơn khiếu nại, tố cáo, kiến nghị, phản ánh trên địa bàn tỉnh Ninh Thuận (trước sáp nhập)</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28/07/2017</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 - HĐND tỉnh Ninh Thuận  (trước sáp nhập)</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4.</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03/2018/NQ-HĐND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18/07/2018</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về việc phân cấp quản lý tài sản công thuộc phạm vi quản lý của địa phương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01/08/2018</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5.</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05/2018/NQ-HĐND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18/07/2018</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về việc phân cấp thẩm quyền xác lập quyền sở hữu toàn dân về tài sản và phê duyệt phương án xử lý tài sản được xác lập quyền sở hữu toàn dân thuộc phạm vi quản lý của địa phương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01/08/2018</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6.</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08/2018/NQ-HĐND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05/12/2018</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Về việc quy định thời gian gửi báo cáo dự toán, phương án phân bổ và quyết toán ngân sách địa phương của ủy ban nhân dân các cấp đến hội đồng nhân dân cùng cấp; thời gian giao dự toán ngân sách địa phương của ủy ban nhân dân các cấp và hệ thống biểu mẫu các cơ quan, đơn vị gửi cơ quan tài chính và ủy ban nhân dân cấp trên của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01/01/2019</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7.</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17/2018/NQ-HĐND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14/12/2018</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một số nội dung và mức chi đối với các hội thi, cuộc thi sáng tạo khoa học công nghệ và kỹ thuật trên địa bàn tỉnh Ninh Thuận</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25/12/2018</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 - HĐND tỉnh Ninh Thuận (trước sáp nhập)</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8.</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03/2019/NQ-HĐND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12/07/2019</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Phân định các nhiệm vụ chi và mức chi thực hiện các nhiệm vụ, dự án về tài nguyên môi trường trên địa bàn tỉnh Ninh Thuận</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23/07/2019</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 - HĐND tỉnh Ninh Thuận  (trước sáp nhập)</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9.</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05/2019/NQ-HĐND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12/07/2019</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một số nội dung và mức chi từ ngân sách nhà nước để thực hiện hoạt động sáng kiến trên địa bàn tỉnh Ninh Thuận</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23/07/2019</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 - HĐND tỉnh Ninh Thuận  (trước sáp nhập)</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10.</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08/2019/NQ-HĐND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12/07/2019</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mức kinh phí hỗ trợ hoạt động của ban thanh tra nhân dân cấp xã trên địa bàn tỉnh ninh thuận</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23/07/2019</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 - HĐND tỉnh Ninh Thuận  (trước sáp nhập)</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11.</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07/2019/NQ-HĐND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10/12/2019</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mức quà tặng chúc thọ, mừng thọ người cao tuổi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01/01/2020</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12.</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08/2020/NQ-HĐND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17/07/2020</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mức chi hỗ trợ cho công tác hỗ trợ nạn nhân; chế độ hỗ trợ nạn nhân quy định tại nghị định số 09/2013/NĐ-CP ngày 11 tháng 01 năm 2013 của chính phủ quy định chi tiết thi hành một số điều của luật phòng, chống mua bán người trên địa bàn tỉnh Ninh Thuận</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27/07/2020</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 - HĐND tỉnh Ninh Thuận  (trước sáp nhập)</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13.</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02/2021/NQ-HĐND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14/04/2021</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về việc quy định mức chi cho việc xây dựng tiêu chuẩn, quy chuẩn kỹ thuật trên địa bàn tỉnh Khánh Hòa (trước sáp nhập)</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04/05/2021</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14.</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09/2022/NQ-HĐND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23/09/2022</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Nghị quyết về việc ban hành danh mục dự án đầu tư công thực hiện thí điểm tách dự án bồi thường, hỗ trợ, tái định cư, giải phóng mặt bằng ra khỏi dự án đầu tư công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23/09/2022</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15.</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11/2022/NQ-HĐND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23/09/2022</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chế độ hỗ trợ đào tạo, bồi dưỡng cán bộ, công chức, viên chức và thu hút nhân tài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04/10/2022</w:t>
            </w:r>
          </w:p>
        </w:tc>
        <w:tc>
          <w:tcPr>
            <w:tcW w:w="3935" w:type="dxa"/>
            <w:vAlign w:val="center"/>
          </w:tcPr>
          <w:p w14:paraId="3CC75583" w14:textId="7109548A" w:rsidR="00027121" w:rsidRPr="003976B6" w:rsidRDefault="003976B6" w:rsidP="000A449F">
            <w:pPr>
              <w:jc w:val="both"/>
              <w:rPr>
                <w:iCs/>
                <w:sz w:val="26"/>
                <w:szCs w:val="26"/>
              </w:rPr>
            </w:pPr>
            <w:proofErr w:type="spellStart"/>
            <w:proofErr w:type="spellEnd"/>
            <w:r>
              <w:rPr>
                <w:sz w:val="26"/>
                <w:b w:val="off"/>
                <w:i w:val="off"/>
                <w:color w:val="000000"/>
              </w:rPr>
              <w:t>Nghị quyết số 22/2023/NQ-HĐND tỉnh Khánh Hòa ngày 07/12/2023 của HĐND tỉnh Khánh Hòa về việc sửa đổi quy định ban hành kèm theo nghị quyết số 11/2022/nq-hđnd ngày 23/9/2022 của HĐND tỉnh về việc ban hành quy định chế độ hỗ trợ đào tạo, bồi dưỡng cán bộ, công chức, viên chức và thu hút nhân tài trên địa bàn tỉnh Khánh Hòa</w:t>
              <w:br/>
              <w:t>Nghị quyết số 11/2022/NQ-HĐND hết hiệu lực 1 phần (Điều 4) tại Nghị quyết 08/2026/NQ-HĐND ngày 14/5/2026 của HĐND tỉnh Khánh Hòa Quy định một số nội dung và mức chi hỗ trợ đào tạo, bồi dưỡng trong nước đối với cán bộ, công chức, viên chức trên địa bàn tỉnh Khánh Hòa</w:t>
            </w: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16.</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17/2022/NQ-HĐND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15/11/2022</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Về cho phép các huyện, thị xã, thành phố thuộc tỉnh sử dụng ngân sách các huyện, thị xã, thành phố và nguồn hợp pháp khác để hỗ trợ cho huyện Khánh Vĩnh, huyện Khánh Sơn thực hiện mục tiêu Nghị quyết 55/2022/QH15 về thí điểm cơ chế, chính sách đặc thù phát triển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01/01/2023</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17.</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18/2022/NQ-HĐND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15/11/2022</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chế độ hỗ trợ đối với cán bộ thuộc diện Ban Thường vụ Tỉnh ủy quản lý và một số đối tượng chính sách khác trên địa bàn tỉnh Khánh Hòa (trước sáp nhập)</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25/11/2022</w:t>
            </w:r>
          </w:p>
        </w:tc>
        <w:tc>
          <w:tcPr>
            <w:tcW w:w="3935" w:type="dxa"/>
            <w:vAlign w:val="center"/>
          </w:tcPr>
          <w:p w14:paraId="3CC75583" w14:textId="7109548A" w:rsidR="00027121" w:rsidRPr="003976B6" w:rsidRDefault="003976B6" w:rsidP="000A449F">
            <w:pPr>
              <w:jc w:val="both"/>
              <w:rPr>
                <w:iCs/>
                <w:sz w:val="26"/>
                <w:szCs w:val="26"/>
              </w:rPr>
            </w:pPr>
            <w:proofErr w:type="spellStart"/>
            <w:proofErr w:type="spellEnd"/>
            <w:r>
              <w:rPr>
                <w:sz w:val="26"/>
                <w:b w:val="off"/>
                <w:i w:val="off"/>
                <w:color w:val="000000"/>
              </w:rPr>
              <w:t>Nghị quyết số 08/2024/NQ-HĐND ngày 13/09/2024 của HĐND tỉnh Khánh Hòa sửa đổi, bổ sung Điều 5 quy định chế độ hỗ trợ đối với cán bộ thuộc diện ban thường vụ tỉnh ủy quản lý và một số đối tượng chính sách khác trên địa bàn tỉnh khánh hòa ban hành kèm theo nghị quyết số 18/2022/NQ-HĐND ngày 15 tháng 11 năm 2022 của hội đồng nhân dân tỉnh</w:t>
            </w: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18.</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19/2022/NQ-HĐND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15/11/2022</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mức hỗ trợ người trực tiếp giúp đỡ người được giáo dục tại xã, phường, thị trấn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01/01/2023</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19.</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08/2023/NQ-HĐND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25/07/2023</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mức hỗ trợ cho người được phân công trực tiếp giúp đỡ người được giáo dục tại xã, phường, thị trấn trên địa bàn tỉnh Ninh Thuận</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01/08/2023</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 - HĐND tỉnh Ninh Thuận (trước sáp nhập)</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20.</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14/2023/NQ-HĐND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11/10/2023</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nội dung, mức chi cho hoạt động tổ chức Hội thi sáng tạo kỹ thuật và Cuộc thi sáng tạo Thanh thiếu niên nhi đồng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22/10/2023</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21.</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18/2023/NQ-HĐND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07/12/2023</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cơ chế lồng ghép nguồn vốn giữa các chương trình, dự án không thuộc Chương trình mục tiêu quốc gia trên địa bàn tỉnh Khánh Hòa để thực hiện các Chương trình mục tiêu quốc gia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07/12/2023</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22.</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39/2023/NQ-HĐND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14/12/2023</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Nghị quyết quy định về chính sách hỗ trợ doanh nghiệp nhỏ và vừa, hợp tác xã chuyển đổi số trên địa bàn tỉnh Ninh Thuận, giai đoạn 2024-2028</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23/12/2023</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 - HĐND tỉnh Ninh Thuận (trước sáp nhập)</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23.</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17/2024/NQ-HĐND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30/09/2024</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thẩm quyền quyết định việc mua sắm tài sản, vật tiêu hao, hàng hóa, dịch vụ và quản lý tài sản công trên địa bàn tỉnh Ninh Thuận</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30/10/2024</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 - HĐND tỉnh Ninh Thuận (trước sáp nhập)</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24.</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12/2024/NQ-HĐND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31/10/2024</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các tiêu chí để quyết định thực hiện đấu thầu lựa chọn nhà đầu tư thực hiện dự án đầu tư có sử dụng đất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10/11/2024</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25.</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20/2024/NQ-HĐND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12/11/2024</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các tiêu chí để quyết định thực hiện đấu thầu lựa chọn nhà đầu tư thực hiện dự án đầu tư có sử dụng đất xây dựng khu đô thị, khu dân cư nông thôn trên địa bàn tỉnh Ninh Thuận</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23/11/2024</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 - HĐND tỉnh Ninh Thuận (trước sáp nhập)</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26.</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14/2024/NQ-HĐND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02/12/2024</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Về việc Quy định thẩm quyền quyết định việc mua sắm tại cơ quan, đơn vị thuộc phạm vi quản lý của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02/12/2024</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27.</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23/2024/NQ-HĐND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12/12/2024</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mức chi đảm bảo cho công tác phổ biến, giáo dục pháp luật, chuẩn tiếp cận pháp luật và hòa giải ở cơ sở trên địa bàn tỉnh Khánh Hòa (trước sáp nhập)</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22/12/2024</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28.</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35/2024/NQ-HĐND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24/12/2024</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mức chi phí chi trả cho tổ chức dịch vụ chi trả trợ cấp xã hội đổi với đối tượng bảo trợ xã hội trên địa bàn tỉnh Ninh Thuận</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04/01/2025</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 - HĐND tỉnh Ninh Thuận (trước sáp nhập)</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29.</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01/2025/NQ-HĐND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15/08/2025</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chính sách hỗ trợ tiền thuê nhà ở, chi phí đi lại bằng tiền cho cán bộ, công chức, viên chức và người lao động sau khi sắp xếp đơn vị hành chính tỉnh Khánh Hòa và tổ chức chính quyền địa phương 02 cấp tại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01/07/2025</w:t>
            </w:r>
          </w:p>
        </w:tc>
        <w:tc>
          <w:tcPr>
            <w:tcW w:w="3935" w:type="dxa"/>
            <w:vAlign w:val="center"/>
          </w:tcPr>
          <w:p w14:paraId="3CC75583" w14:textId="7109548A" w:rsidR="00027121" w:rsidRPr="003976B6" w:rsidRDefault="003976B6" w:rsidP="000A449F">
            <w:pPr>
              <w:jc w:val="both"/>
              <w:rPr>
                <w:iCs/>
                <w:sz w:val="26"/>
                <w:szCs w:val="26"/>
              </w:rPr>
            </w:pPr>
            <w:proofErr w:type="spellStart"/>
            <w:proofErr w:type="spellEnd"/>
            <w:r>
              <w:rPr>
                <w:sz w:val="26"/>
                <w:b w:val="off"/>
                <w:i w:val="off"/>
                <w:color w:val="000000"/>
              </w:rPr>
              <w:t>Nghị quyết số 21/2026/NQ-HĐND ngày 08/07/2026 của HĐND tỉnh Khánh Hòa sửa đổi, bổ sung một số điều của Nghị quyết số 01/2025/NQ-HĐND ngày 15 tháng 8 năm 2025 của Hội đồng nhân dân tỉnh quy định chính sách hỗ trợ tiền thuê nhà ở, chi phí đi lại bằng tiền cho cán bộ, công chức, viên chức và người lao động sau khi sắp xếp đơn vị hành chính tỉnh Khánh Hòa và tổ chức chính quyền địa phương 02 cấp tại tỉnh Khánh Hòa, có hiệu lực từ ngày 08/7/2026.</w:t>
            </w: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30.</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02/2025/NQ-HĐND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15/08/2025</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mức thu phí và chế độ thu, nộp, quản lý và sử dụng phí tham quan danh lam thắng cảnh vịnh Nha Trang</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25/08/2025</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31.</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06/2025/NQ-HĐND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16/10/2025</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chế độ công tác phí, chế độ chi hội nghị đối với các cơ quan, đơn vị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26/10/2025</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32.</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08/2025/NQ-HĐND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18/12/2025</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Nghị quyết về phân cấp nguồn thu, nhiệm vụ chi thường xuyên giữa ngân sách cấp tỉnh và ngân sách cấp xã năm 2026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01/01/2026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33.</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09/2025/NQ-HĐND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18/12/2025</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Nghị quyết về tiêu chí, định mức phân bổ dự toán chi thường xuyên ngân sách địa phương năm 2026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01/01/2026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34.</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10/2025/NQ-HĐND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18/12/2025</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Nghị quyết về tỷ lệ phần trăm (%) phân chia các khoản thu giữa ngân sách cấp tỉnh và ngân sách cấp xã trong năm 2026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01/01/2026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35.</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11/2025/NQ-HĐND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18/12/2025</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Nghị quyết quy định phân cấp nhiệm vụ chi đầu tư các cấp ngân sách; nguyên tắc, tiêu chí và định mức phân bổ vốn đầu tư công nguồn ngân sách địa phương giai đoạn 2026-2030</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01/01/2026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36.</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13/2025/NQ-HĐND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18/12/2025</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mức thu 0 đồng đối với một số loại phí, lệ phí thuộc thẩm quyền Quyết định của Hội đồng nhân dân tỉnh khi thực hiện thủ tục hành chính trực tuyến</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01/01/2026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37.</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16/2025/NQ-HĐND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18/12/2025</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Ban hành Quy định về chế độ hỗ trợ nhân ngày lễ Giỗ tổ Hùng Vương, Ngày Giải phóng miền Nam 30/4, Quốc tế Lao động 01/5, Quốc khánh 02/9, Tết Dương lịch, Tết Nguyên đán hằng năm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01/01/2026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38.</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22/2025/NQ-HĐND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19/12/2025</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nội dung, mức chi và thời gian được hưởng hỗ trợ phục vụ công tác bầu cử đại biểu Quốc hội khóa XVI và đại biểu Hội đồng nhân dân các cấp nhiệm kỳ 2026-2031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19/12/2025</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39.</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01/2026/NQ-HĐND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16/01/2026</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mức chi tặng quà chúc mừng, thăm hỏi, phúng viếng đối với một số đối tượng do Ủy ban Mặt trận Tổ quốc Việt Nam các cấp thực hiện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16/01/2026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40.</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03/2026/NQ-HĐND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16/01/2026</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mức thu, chế độ thu, nộp và quản lý lệ phí đăng ký kinh doanh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26/01/2026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41.</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05/2026/NQ-HĐND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14/05/2026</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một số mức chi sự nghiệp bảo vệ môi trường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25/05/2026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42.</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08/2026/NQ-HĐND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14/05/2026</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một số nội dung và mức chi hỗ trợ đào tạo, bồi dưỡng trong nước đối với cán bộ, công chức, viên chức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25/05/2026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43.</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11/2026/NQ-HĐND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08/07/2026</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chính sách cấp bù lãi suất đối với các dự án đầu tư kết cấu hạ tầng kinh tế - xã hội vay vốn tại Quỹ đầu tư phát triển Khánh Hòa giai đoạn 2026 - 2030</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19/07/2026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44.</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18/2026/NQ-HĐND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08/07/2026</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về cơ chế, chính sách cho vay hộ nghèo và các đối tượng chính sách khác từ nguồn ngân sách địa phương ủy thác qua Chi nhánh Ngân hàng Chính sách xã hội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19/07/2026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45.</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25/2026/NQ-HĐND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07/08/2026</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một số mức chi tổ chức thực hiện công tác thi đua, khen thưởng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18/08/2026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46.</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26/2026/NQ-HĐND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27/08/2026</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chế độ tiếp khách nước ngoài, chế độ chi tổ chức hội nghị, hội thảo quốc tế tại tỉnh Khánh Hòa và chế độ chi tiếp khách trong nước của các địa phương, cơ quan, đơn vị thuộc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07/09/2026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2308046C" w14:textId="77777777" w:rsidTr="00767EC9">
        <w:tc>
          <w:tcPr>
            <w:tcW w:w="14851" w:type="dxa"/>
            <w:gridSpan w:val="6"/>
            <w:vAlign w:val="center"/>
          </w:tcPr>
          <w:p w14:paraId="0DA6584B" w14:textId="3A65185D" w:rsidR="00A83456" w:rsidRPr="00CC42CF" w:rsidRDefault="00A83456" w:rsidP="002C3E80">
            <w:pPr>
              <w:jc w:val="center"/>
              <w:rPr>
                <w:bCs/>
                <w:sz w:val="26"/>
                <w:szCs w:val="26"/>
              </w:rPr>
            </w:pPr>
            <w:r w:rsidRPr="00CC42CF">
              <w:rPr>
                <w:bCs/>
                <w:sz w:val="26"/>
                <w:szCs w:val="26"/>
                <w:color w:val="000000"/>
                <w:b w:val="off"/>
              </w:rPr>
              <w:t xml:space="preserve">I.2. QUYẾT ĐỊNH CỦA ỦY BAN NHÂN DÂN CẤP TỈNH</w:t>
            </w:r>
            <w:r w:rsidR="008B2EB7" w:rsidRPr="00CC42CF">
              <w:rPr>
                <w:bCs/>
                <w:sz w:val="26"/>
                <w:szCs w:val="26"/>
                <w:b w:val="off"/>
              </w:rPr>
              <w:t/>
            </w:r>
            <w:proofErr w:type="spellStart"/>
            <w:r w:rsidR="008B2EB7" w:rsidRPr="00CC42CF">
              <w:rPr>
                <w:bCs/>
                <w:sz w:val="26"/>
                <w:szCs w:val="26"/>
                <w:b w:val="off"/>
              </w:rPr>
              <w:t/>
            </w:r>
            <w:proofErr w:type="spellEnd"/>
            <w:r w:rsidR="008B2EB7" w:rsidRPr="00CC42CF">
              <w:rPr>
                <w:bCs/>
                <w:sz w:val="26"/>
                <w:szCs w:val="26"/>
                <w:b w:val="off"/>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29/2015/QĐ-UBND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25/05/2015</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Ban hành quy định về chính sách ưu đãi sử dụng đất đối với các dự án xã hội hoá thuộc lĩnh vực giáo dục - đào tạo, dạy nghề, y tế, văn hoá, thể dục thể thao, môi trường, giám định tư pháp trên địa bàn tỉnh Ninh Thuận</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05/06/2015</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UBND tỉnh Ninh Thuận (trước sáp nhập)</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2.</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03/2019/QĐ-UBND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29/01/2019</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Về việc quy định mức rút dự toán chi bổ sung từ ngân sách cấp tỉnh cho ngân sách các huyện, thị xã, thành phố của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01/09/2019</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3.</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50/2019/QĐ-UBND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21/08/2019</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Ban hành quy định một số chính sách đặc thù khuyến khích doanh nghiệp đầu tư vào nông nghiệp, nông thôn trên địa bàn tỉnh Ninh Thuận</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01/09/2019</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UBND tỉnh Ninh Thuận (trước sáp nhập)</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4.</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19/2020/QĐ-UBND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14/09/2020</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về việc quy định chi tiết các nội dung chi và mức chi cho hoạt động thẩm định dự thảo bảng giá đất của Hội đồng thẩm định bảng giá đất, phương án giá đất của Hội đồng thẩm định giá đất và Tổ giúp  việc của các Hội đồng</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01/10/2020</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5.</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01/2023/QĐ-UBND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05/01/2023</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Về việc ban hành Quy định chế độ báo cáo định kỳ phục vụ mục tiêu quản lý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31/01/2023</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6.</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10/2023/QĐ-UBND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18/04/2023</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Ban hành quy định về quản lý, thanh toán, quyết toán vốn đầu tư nguồn ngân sách nhà nước giao cho cộng đồng dân cư hưởng lợi trực tiếp tự thực hiện xây dựng công trình theo định mức hỗ trợ (bằng hiện vật hoặc bằng tiền) thuộc các chương trình mục tiêu quốc gia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30/04/2023</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7.</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32/2023/QĐ-UBND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21/06/2023</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Ban hành Quy chế xây dựng, khai thác sử dụng và quản lý cơ sở dữ liệu về giá trên địa bàn tỉnh Ninh Thuận</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01/07/2023</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8.</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69/2023/QĐ-UBND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14/09/2023</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Ban hành Quy định chế độ báo cáo định kỳ phục vụ mục tiêu quản lý trên địa bàn tỉnh Ninh Thuận</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24/09/2023</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 - UBND tỉnh Ninh Thuận (trước sắp xếp)</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9.</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20/2023/QĐ-UBND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04/10/2023</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Ban hành danh mục loại dự án được áp dụng cơ chế đặc thù thuộc các chương trình mục tiêu quốc gia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14/10/2023</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Không được quyết định áp dụng</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10.</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23/2023/QĐ-UBND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24/10/2023</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Ban hành quy chế phối hợp trao đổi, cung cấp thông tin và giải quyết khó khăn, vướng mắc cho doanh nghiệp, nhà đầu tư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05/11/2023</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11.</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20/2025/QĐ-UBND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20/03/2025</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Về việc phân cấp thẩm quyền cho các cơ quan chuyên môn thuộc Ủy ban nhân dân tỉnh Khánh Hòa quyết định giao quyền tự chủ tài chính cho các đơn vị sự nghiệp công lập trực thuộc</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01/04/2025</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12.</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30/2025/QĐ-UBND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07/05/2025</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Về việc quy định về mức nộp tiền để Nhà nước bổ sung diện tích đất chuyên trồng lúa bị mất hoặc tăng hiệu quả sử dụng đất trồng lúa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17/05/2025</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13.</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15/2025/QĐ-UBND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09/08/2025</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Về quy định chức năng, nhiệm vụ và quyền hạn của Sở Tài chính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09/08/2025</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14.</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35/2025/QĐ-UBND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28/11/2025</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phân cấp thẩm quyền quyết định tiêu chuẩn, định mức diện tích chuyên dùng trụ sở làm việc của cơ quan, tổ chức; diện tích chuyên dùng cơ sở hoạt động sự nghiệp và diện tích công trình sự nghiệp của đơn vị sự nghiệp công lập thuộc phạm vi quản lý của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28/11/2025</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15.</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39/2025/QĐ-UBND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19/12/2025</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Ban hành Bảng giá tính thuế tài nguyên trên địa bàn tỉnh Khánh Hòa năm 2026</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01/01/2026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16.</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44/2025/QĐ-UBND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31/12/2025</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Về việc phân cấp thẩm quyền quyết định về tiêu chuẩn, định mức sử dụng máy móc, thiết bị tại các cơ quan, tổ chức, đơn vị thuộc phạm vi quản lý của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01/01/2026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17.</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45/2025/QĐ-UBND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31/12/2025</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mức tỷ lệ phần trăm tính đơn giá thuê đất, đơn giá thuê đất xây dựng công trình ngầm (không phải là phần ngầm của công trình xây dựng trên mặt đất) và đơn giá thuê đất đối với đất có mặt nước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01/01/2026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18.</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16/2026/QĐ-UBND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03/03/2026</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thời hạn gửi báo cáo quyết toán theo niên độ đối với vốn đầu tư công thuộc ngân sách của UBND cấp tỉnh; trình tự, thời hạn lập, gửi, xét duyệt quyết toán theo niên độ đối với vốn đầu tư công thuộc ngân sách của UBND cấp xã quản lý</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13/03/2026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19.</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29/2026/QĐ-UBND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13/04/2026</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Ban hành quy trình kiểm tra nội dung về đăng ký kinh doanh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23/04/2026</w:t>
            </w:r>
          </w:p>
        </w:tc>
        <w:tc>
          <w:tcPr>
            <w:tcW w:w="3935" w:type="dxa"/>
            <w:vAlign w:val="center"/>
          </w:tcPr>
          <w:p w14:paraId="3CC75583" w14:textId="7109548A" w:rsidR="00027121" w:rsidRPr="003976B6" w:rsidRDefault="003976B6" w:rsidP="000A449F">
            <w:pPr>
              <w:jc w:val="both"/>
              <w:rPr>
                <w:iCs/>
                <w:sz w:val="26"/>
                <w:szCs w:val="26"/>
              </w:rPr>
            </w:pPr>
            <w:proofErr w:type="spellStart"/>
            <w:proofErr w:type="spellEnd"/>
            <w:r>
              <w:rPr>
                <w:sz w:val="26"/>
                <w:b w:val="off"/>
                <w:i w:val="off"/>
                <w:color w:val="000000"/>
              </w:rPr>
              <w:t>Quyết định số 59/2026/QĐ-UBND ngày 04/08/2026 của UBND Tỉnh Khánh Hòa Sửa đổi, bổ sung một số điều của Quyết định số 29/2026/QĐ-UBND ngày 13/4/2026 của UBND tỉnh Khánh Hòa ban hành quy trình kiểm tra nội dung về đăng ký kinh doanh trên địa bàn tỉnh Khánh Hòa.</w:t>
            </w: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20.</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47/2026/QĐ-UBND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11/06/2026</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Quyết định Ban hành Quy chế phối hợp giữa các cơ quan quản lý nhà nước tại địa phương trong công tác quản lý nhà nước đối với doanh nghiệp, hộ kinh doanh sau đăng ký thành lập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22/06/2026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21.</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51/2026/QĐ-UBND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13/07/2026</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Ban hành Quy định quản lý nhà nước về giá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13/07/2026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22.</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52/2026/QĐ-UBND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17/07/2026</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giá tính lệ phí trước bạ đối với nhà trên địa bàn tỉnh Khánh Hoà</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27/07/2026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23.</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53/2026/QĐ-UBND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17/07/2026</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Danh mục tài sản cố định đặc thù; Danh mục, thời gian sử dụng để tính hao mòn và tỷ lệ hao mòn tài sản cố định vô hình thuộc phạm vi quản lý của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27/07/2026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24.</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67/2026/QĐ-UBND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15/09/2026</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thẩm quyền quyết định phê duyệt chủ trương và dự kiến kinh phí, chi phí từ nguồn chi thường xuyên ngân sách nhà nước để thực hiện mua sắm, sửa chữa, cải tạo, nâng cấp tài sản, trang thiết bị; thuê hàng hóa, dịch vụ; sửa chữa, cải tạo, nâng cấp, mở rộng, xây dựng mới hạng mục công trình trong các dự án đã đầu tư xây dựng; hoạt động quy hoạch của các cơ quan, đơn vị thuộc phạm vi quản lý của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15/09/2026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25.</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83/2026/QĐ-UBND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12/10/2026</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Về việc quy định mức giảm tiền thuê lại đất đối với doanh nghiệp công nghệ cao, doanh nghiệp nhỏ và vừa, doanh nghiệp khởi nghiệp</w:t>
              <w:br/>
              <w:t>sáng tạo tại khu công nghiệp, cụm công nghiệp, vườn ươm công nghệ trên địa bàn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23/10/2026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26.</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84/2026/QĐ-UBND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13/10/2026</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Quy định về thời hạn và mẫu biểu công khai tình hình thực hiện dự toán ngân sách cấp xã; tình hình sử dụng các khoản bổ sung có mục tiêu từ ngân sách cấp trên, kết quả phân bổ, sử dụng số tăng thu so với dự toán và dự toán chi còn lại của ngân sách cấp xã</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13/10/2026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2308046C" w14:textId="77777777" w:rsidTr="00767EC9">
        <w:tc>
          <w:tcPr>
            <w:tcW w:w="14851" w:type="dxa"/>
            <w:gridSpan w:val="6"/>
            <w:vAlign w:val="center"/>
          </w:tcPr>
          <w:p w14:paraId="0DA6584B" w14:textId="3A65185D" w:rsidR="00A83456" w:rsidRPr="00CC42CF" w:rsidRDefault="00A83456" w:rsidP="002C3E80">
            <w:pPr>
              <w:jc w:val="center"/>
              <w:rPr>
                <w:bCs/>
                <w:sz w:val="26"/>
                <w:szCs w:val="26"/>
              </w:rPr>
            </w:pPr>
            <w:r w:rsidRPr="00CC42CF">
              <w:rPr>
                <w:bCs/>
                <w:sz w:val="26"/>
                <w:szCs w:val="26"/>
                <w:color w:val="000000"/>
                <w:b w:val="off"/>
              </w:rPr>
              <w:t xml:space="preserve">I.3. QUYẾT ĐỊNH CỦA CHỦ TỊCH ỦY BAN NHÂN DÂN CẤP TỈNH</w:t>
            </w:r>
            <w:r w:rsidR="008B2EB7" w:rsidRPr="00CC42CF">
              <w:rPr>
                <w:bCs/>
                <w:sz w:val="26"/>
                <w:szCs w:val="26"/>
                <w:b w:val="off"/>
              </w:rPr>
              <w:t/>
            </w:r>
            <w:proofErr w:type="spellStart"/>
            <w:r w:rsidR="008B2EB7" w:rsidRPr="00CC42CF">
              <w:rPr>
                <w:bCs/>
                <w:sz w:val="26"/>
                <w:szCs w:val="26"/>
                <w:b w:val="off"/>
              </w:rPr>
              <w:t/>
            </w:r>
            <w:proofErr w:type="spellEnd"/>
            <w:r w:rsidR="008B2EB7" w:rsidRPr="00CC42CF">
              <w:rPr>
                <w:bCs/>
                <w:sz w:val="26"/>
                <w:szCs w:val="26"/>
                <w:b w:val="off"/>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43/2025/QĐ-CTUBND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31/12/2025</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Về việc phân cấp thẩm quyền quyết định trong quản lý, sử dụng tài sản công thuộc phạm vi quản lý của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01/01/2026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2.</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18/2026/QĐ-CTUBND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03/03/2026</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Phân cấp thẩm quyền quyết định xác lập quyền sở hữu toàn dân về tài sản và phê duyệt phương án xử lý tài sản được xác lập quyền sở hữu toàn dân thuộc phạm vi quản lý của tỉnh Khánh Hòa</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03/03/2026</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116784F7" w14:textId="77777777" w:rsidTr="00767EC9">
        <w:tc>
          <w:tcPr>
            <w:tcW w:w="14851" w:type="dxa"/>
            <w:gridSpan w:val="6"/>
            <w:vAlign w:val="center"/>
          </w:tcPr>
          <w:p w14:paraId="61449580" w14:textId="5744FE8E" w:rsidR="00A83456" w:rsidRPr="00CC42CF" w:rsidRDefault="008B2EB7" w:rsidP="002C3E80">
            <w:pPr>
              <w:jc w:val="center"/>
              <w:rPr>
                <w:b/>
                <w:sz w:val="26"/>
                <w:szCs w:val="26"/>
              </w:rPr>
            </w:pPr>
            <w:r w:rsidRPr="00CC42CF">
              <w:rPr>
                <w:b w:val="on"/>
                <w:sz w:val="26"/>
                <w:szCs w:val="26"/>
                <w:color w:val="000000"/>
              </w:rPr>
              <w:t>II. LĨNH VỰC VĂN BẢN BAN HÀNH CHỈ CÓ NỘI DUNG BÃI BỎ</w:t>
            </w:r>
            <w:proofErr w:type="spellStart"/>
            <w:r w:rsidRPr="00CC42CF">
              <w:rPr>
                <w:b w:val="on"/>
                <w:sz w:val="26"/>
                <w:szCs w:val="26"/>
              </w:rPr>
              <w:t/>
            </w:r>
            <w:proofErr w:type="spellEnd"/>
            <w:r w:rsidRPr="00CC42CF">
              <w:rPr>
                <w:b w:val="on"/>
                <w:sz w:val="26"/>
                <w:szCs w:val="26"/>
              </w:rPr>
              <w:t/>
            </w:r>
          </w:p>
        </w:tc>
      </w:tr>
      <w:tr w:rsidR="00CC42CF" w:rsidRPr="00CC42CF" w14:paraId="2308046C" w14:textId="77777777" w:rsidTr="00767EC9">
        <w:tc>
          <w:tcPr>
            <w:tcW w:w="14851" w:type="dxa"/>
            <w:gridSpan w:val="6"/>
            <w:vAlign w:val="center"/>
          </w:tcPr>
          <w:p w14:paraId="0DA6584B" w14:textId="3A65185D" w:rsidR="00A83456" w:rsidRPr="00CC42CF" w:rsidRDefault="00A83456" w:rsidP="002C3E80">
            <w:pPr>
              <w:jc w:val="center"/>
              <w:rPr>
                <w:bCs/>
                <w:sz w:val="26"/>
                <w:szCs w:val="26"/>
              </w:rPr>
            </w:pPr>
            <w:r w:rsidRPr="00CC42CF">
              <w:rPr>
                <w:bCs/>
                <w:sz w:val="26"/>
                <w:szCs w:val="26"/>
                <w:color w:val="000000"/>
                <w:b w:val="off"/>
              </w:rPr>
              <w:t xml:space="preserve">II.1. QUYẾT ĐỊNH CỦA ỦY BAN NHÂN DÂN CẤP TỈNH</w:t>
            </w:r>
            <w:r w:rsidR="008B2EB7" w:rsidRPr="00CC42CF">
              <w:rPr>
                <w:bCs/>
                <w:sz w:val="26"/>
                <w:szCs w:val="26"/>
                <w:b w:val="off"/>
              </w:rPr>
              <w:t/>
            </w:r>
            <w:proofErr w:type="spellStart"/>
            <w:r w:rsidR="008B2EB7" w:rsidRPr="00CC42CF">
              <w:rPr>
                <w:bCs/>
                <w:sz w:val="26"/>
                <w:szCs w:val="26"/>
                <w:b w:val="off"/>
              </w:rPr>
              <w:t/>
            </w:r>
            <w:proofErr w:type="spellEnd"/>
            <w:r w:rsidR="008B2EB7" w:rsidRPr="00CC42CF">
              <w:rPr>
                <w:bCs/>
                <w:sz w:val="26"/>
                <w:szCs w:val="26"/>
                <w:b w:val="off"/>
              </w:rPr>
              <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1.</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29/2025/QĐ-UBND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28/02/2025</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Bãi bỏ Quyết định số 19/2022/UBND ngày 20/4/2022 của UBND tỉnh Ninh Thuận quy định mức chi phí chi trả cho tổ chức dịch vụ chi trả trợ cấp xã hội đối với đối tượng bảo trợ xã hội trên địa bàn tỉnh Ninh Thuận</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10/03/2025</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UBND tỉnh Ninh Thuận (trước sáp nhập)</w:t>
            </w:r>
          </w:p>
        </w:tc>
      </w:tr>
      <w:tr w:rsidR="00CC42CF" w:rsidRPr="00CC42CF" w14:paraId="6B149C65" w14:textId="77777777" w:rsidTr="003358E0">
        <w:tc>
          <w:tcPr>
            <w:tcW w:w="1199" w:type="dxa"/>
            <w:vAlign w:val="center"/>
          </w:tcPr>
          <w:p w14:paraId="0A37501D" w14:textId="553EDE0B" w:rsidR="00027121" w:rsidRPr="00CC42CF" w:rsidRDefault="00767EC9" w:rsidP="0001179D">
            <w:pPr>
              <w:jc w:val="center"/>
              <w:rPr>
                <w:bCs/>
                <w:sz w:val="26"/>
                <w:szCs w:val="26"/>
              </w:rPr>
            </w:pPr>
            <w:r>
              <w:rPr>
                <w:sz w:val="26"/>
                <w:b w:val="off"/>
                <w:i w:val="off"/>
                <w:color w:val="000000"/>
              </w:rPr>
              <w:t>2.</w:t>
            </w:r>
          </w:p>
        </w:tc>
        <w:tc>
          <w:tcPr>
            <w:tcW w:w="2679" w:type="dxa"/>
            <w:vAlign w:val="center"/>
          </w:tcPr>
          <w:p w14:paraId="3C177755" w14:textId="77777777" w:rsidR="00B63AA1"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Số 09/2025/QĐ-UBND</w:t>
            </w:r>
          </w:p>
          <w:p w14:paraId="5EBE37F1" w14:textId="2C25AAD5"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28/07/2025</w:t>
            </w:r>
          </w:p>
        </w:tc>
        <w:tc>
          <w:tcPr>
            <w:tcW w:w="3317" w:type="dxa"/>
            <w:vAlign w:val="center"/>
          </w:tcPr>
          <w:p w14:paraId="5DAB6C7B" w14:textId="3B5DA8B0" w:rsidR="00027121" w:rsidRPr="003358E0" w:rsidRDefault="007E2575" w:rsidP="00FE750A">
            <w:pPr>
              <w:jc w:val="both"/>
              <w:rPr>
                <w:iCs/>
                <w:sz w:val="26"/>
                <w:szCs w:val="26"/>
              </w:rPr>
            </w:pPr>
            <w:proofErr w:type="spellStart"/>
            <w:proofErr w:type="spellEnd"/>
            <w:r>
              <w:rPr>
                <w:sz w:val="26"/>
                <w:b w:val="off"/>
                <w:i w:val="off"/>
                <w:color w:val="000000"/>
              </w:rPr>
              <w:t>Bãi bỏ Quyết định 17/2023/QĐ-UBND ngày 04/8/2023 của Ủy ban nhân dân tỉnh Khánh Hòa ban hành quy định về bồi thường chi phí hỗ trợ cán bộ, công chức, viên chức thuộc diện được áp dụng các chế độ hỗ trợ đào tạo, bồi dưỡng cán bộ, công chức, viên chức và thu hút nhân tài trên địa bàn tỉnh Khánh Hòa khi vi phạm cam kết.</w:t>
            </w:r>
          </w:p>
        </w:tc>
        <w:tc>
          <w:tcPr>
            <w:tcW w:w="1541" w:type="dxa"/>
            <w:vAlign w:val="center"/>
          </w:tcPr>
          <w:p w14:paraId="11236D06" w14:textId="3DFB2DFE" w:rsidR="00027121" w:rsidRPr="00CC42CF" w:rsidRDefault="00027121" w:rsidP="000A449F">
            <w:pPr>
              <w:jc w:val="both"/>
              <w:rPr>
                <w:rStyle w:val="Emphasis"/>
                <w:i w:val="0"/>
                <w:sz w:val="26"/>
                <w:szCs w:val="26"/>
              </w:rPr>
            </w:pPr>
            <w:proofErr w:type="spellStart"/>
            <w:proofErr w:type="spellEnd"/>
            <w:proofErr w:type="spellStart"/>
            <w:proofErr w:type="spellEnd"/>
            <w:r>
              <w:rPr>
                <w:sz w:val="26"/>
                <w:b w:val="off"/>
                <w:i w:val="off"/>
                <w:color w:val="000000"/>
              </w:rPr>
              <w:t>Ngày 15/08/2025</w:t>
            </w:r>
          </w:p>
        </w:tc>
        <w:tc>
          <w:tcPr>
            <w:tcW w:w="3935" w:type="dxa"/>
            <w:vAlign w:val="center"/>
          </w:tcPr>
          <w:p/>
        </w:tc>
        <w:tc>
          <w:tcPr>
            <w:tcW w:w="2180" w:type="dxa"/>
            <w:vAlign w:val="center"/>
          </w:tcPr>
          <w:p w14:paraId="02EB378F" w14:textId="1D9D3868" w:rsidR="00027121" w:rsidRPr="00CC42CF" w:rsidRDefault="006B6CE6" w:rsidP="000A449F">
            <w:pPr>
              <w:jc w:val="both"/>
              <w:rPr>
                <w:rStyle w:val="Emphasis"/>
                <w:i w:val="0"/>
                <w:sz w:val="26"/>
                <w:szCs w:val="26"/>
              </w:rPr>
            </w:pPr>
            <w:r>
              <w:rPr>
                <w:sz w:val="26"/>
                <w:b w:val="off"/>
                <w:i w:val="off"/>
                <w:color w:val="000000"/>
              </w:rPr>
              <w:t/>
            </w:r>
          </w:p>
        </w:tc>
      </w:tr>
      <w:tr w:rsidR="00CC42CF" w:rsidRPr="00CC42CF" w14:paraId="0BA50F6A" w14:textId="77777777" w:rsidTr="00767EC9">
        <w:tc>
          <w:tcPr>
            <w:tcW w:w="14851" w:type="dxa"/>
            <w:gridSpan w:val="6"/>
            <w:shd w:val="clear" w:color="auto" w:fill="F7CAAC" w:themeFill="accent2" w:themeFillTint="66"/>
            <w:vAlign w:val="center"/>
          </w:tcPr>
          <w:p w14:paraId="5077CBD9" w14:textId="35774C1F" w:rsidR="0062051F" w:rsidRPr="00CC42CF" w:rsidRDefault="0062051F" w:rsidP="0062051F">
            <w:pPr>
              <w:spacing w:before="120" w:after="120"/>
              <w:jc w:val="center"/>
              <w:rPr>
                <w:b/>
                <w:sz w:val="26"/>
                <w:szCs w:val="26"/>
              </w:rPr>
            </w:pPr>
            <w:proofErr w:type="spellStart"/>
            <w:proofErr w:type="spellEnd"/>
            <w:proofErr w:type="spellStart"/>
            <w:proofErr w:type="spellEnd"/>
            <w:proofErr w:type="spellStart"/>
            <w:proofErr w:type="spellEnd"/>
            <w:proofErr w:type="spellStart"/>
            <w:proofErr w:type="spellEnd"/>
            <w:proofErr w:type="spellStart"/>
            <w:proofErr w:type="spellEnd"/>
            <w:r>
              <w:rPr>
                <w:sz w:val="26"/>
                <w:b w:val="on"/>
                <w:i w:val="off"/>
                <w:color w:val="000000"/>
              </w:rPr>
              <w:t>Tổng số: 76 văn bản</w:t>
            </w:r>
          </w:p>
        </w:tc>
      </w:tr>
    </w:tbl>
    <w:p w14:paraId="42C6D796" w14:textId="77777777" w:rsidR="00F54BD3" w:rsidRPr="00CC42CF" w:rsidRDefault="00F54BD3" w:rsidP="00865F69">
      <w:pPr>
        <w:shd w:val="clear" w:color="auto" w:fill="FFFFFF"/>
        <w:spacing w:before="120" w:after="120" w:line="234" w:lineRule="atLeast"/>
        <w:jc w:val="both"/>
        <w:rPr>
          <w:rFonts w:ascii="Arial" w:hAnsi="Arial" w:cs="Arial"/>
          <w:sz w:val="20"/>
          <w:szCs w:val="20"/>
        </w:rPr>
      </w:pPr>
    </w:p>
    <w:p w14:paraId="089F9014" w14:textId="77777777" w:rsidR="00430C0C" w:rsidRPr="001F604A" w:rsidRDefault="00430C0C" w:rsidP="00430C0C">
      <w:pPr>
        <w:shd w:val="clear" w:color="auto" w:fill="FFFFFF"/>
        <w:spacing w:before="120" w:after="120" w:line="360" w:lineRule="exact"/>
        <w:jc w:val="both"/>
        <w:rPr>
          <w:b/>
          <w:bCs/>
          <w:szCs w:val="28"/>
        </w:rPr>
      </w:pPr>
      <w:r w:rsidRPr="001F604A">
        <w:rPr>
          <w:b/>
          <w:bCs/>
          <w:szCs w:val="28"/>
        </w:rPr>
        <w:t xml:space="preserve">CÁC THÔNG TIN ĐIỀN TRONG </w:t>
      </w:r>
      <w:r>
        <w:rPr>
          <w:b/>
          <w:bCs/>
          <w:szCs w:val="28"/>
        </w:rPr>
        <w:t>DANH MỤC</w:t>
      </w:r>
      <w:r w:rsidRPr="001F604A">
        <w:rPr>
          <w:b/>
          <w:bCs/>
          <w:szCs w:val="28"/>
        </w:rPr>
        <w:t>:</w:t>
      </w:r>
    </w:p>
    <w:p w14:paraId="6C670A62" w14:textId="77777777" w:rsidR="00430C0C" w:rsidRPr="001F604A" w:rsidRDefault="00430C0C" w:rsidP="00430C0C">
      <w:pPr>
        <w:shd w:val="clear" w:color="auto" w:fill="FFFFFF"/>
        <w:spacing w:before="120" w:after="120" w:line="360" w:lineRule="exact"/>
        <w:jc w:val="both"/>
        <w:rPr>
          <w:szCs w:val="28"/>
        </w:rPr>
      </w:pPr>
      <w:r w:rsidRPr="001F604A">
        <w:rPr>
          <w:b/>
          <w:i/>
          <w:szCs w:val="28"/>
        </w:rPr>
        <w:t xml:space="preserve">- </w:t>
      </w:r>
      <w:proofErr w:type="spellStart"/>
      <w:r w:rsidRPr="001F604A">
        <w:rPr>
          <w:b/>
          <w:i/>
          <w:szCs w:val="28"/>
        </w:rPr>
        <w:t>Cơ</w:t>
      </w:r>
      <w:proofErr w:type="spellEnd"/>
      <w:r w:rsidRPr="001F604A">
        <w:rPr>
          <w:b/>
          <w:i/>
          <w:szCs w:val="28"/>
        </w:rPr>
        <w:t xml:space="preserve"> </w:t>
      </w:r>
      <w:proofErr w:type="spellStart"/>
      <w:r w:rsidRPr="001F604A">
        <w:rPr>
          <w:b/>
          <w:i/>
          <w:szCs w:val="28"/>
        </w:rPr>
        <w:t>quan</w:t>
      </w:r>
      <w:proofErr w:type="spellEnd"/>
      <w:r w:rsidRPr="001F604A">
        <w:rPr>
          <w:b/>
          <w:i/>
          <w:szCs w:val="28"/>
        </w:rPr>
        <w:t xml:space="preserve"> </w:t>
      </w:r>
      <w:proofErr w:type="spellStart"/>
      <w:r w:rsidRPr="001F604A">
        <w:rPr>
          <w:b/>
          <w:i/>
          <w:szCs w:val="28"/>
        </w:rPr>
        <w:t>rà</w:t>
      </w:r>
      <w:proofErr w:type="spellEnd"/>
      <w:r w:rsidRPr="001F604A">
        <w:rPr>
          <w:b/>
          <w:i/>
          <w:szCs w:val="28"/>
        </w:rPr>
        <w:t xml:space="preserve"> </w:t>
      </w:r>
      <w:proofErr w:type="spellStart"/>
      <w:r w:rsidRPr="001F604A">
        <w:rPr>
          <w:b/>
          <w:i/>
          <w:szCs w:val="28"/>
        </w:rPr>
        <w:t>soát</w:t>
      </w:r>
      <w:proofErr w:type="spellEnd"/>
      <w:r w:rsidRPr="001F604A">
        <w:rPr>
          <w:b/>
          <w:i/>
          <w:szCs w:val="28"/>
        </w:rPr>
        <w:t>:</w:t>
      </w:r>
      <w:r w:rsidRPr="001F604A">
        <w:rPr>
          <w:szCs w:val="28"/>
        </w:rPr>
        <w:t xml:space="preserve"> </w:t>
      </w:r>
      <w:proofErr w:type="spellStart"/>
      <w:r w:rsidRPr="001F604A">
        <w:rPr>
          <w:szCs w:val="28"/>
        </w:rPr>
        <w:t>Điền</w:t>
      </w:r>
      <w:proofErr w:type="spellEnd"/>
      <w:r w:rsidRPr="001F604A">
        <w:rPr>
          <w:szCs w:val="28"/>
        </w:rPr>
        <w:t xml:space="preserve"> </w:t>
      </w:r>
      <w:proofErr w:type="spellStart"/>
      <w:r w:rsidRPr="001F604A">
        <w:rPr>
          <w:szCs w:val="28"/>
        </w:rPr>
        <w:t>tên</w:t>
      </w:r>
      <w:proofErr w:type="spellEnd"/>
      <w:r>
        <w:rPr>
          <w:szCs w:val="28"/>
          <w:lang w:val="vi-VN"/>
        </w:rPr>
        <w:t xml:space="preserve"> </w:t>
      </w:r>
      <w:proofErr w:type="spellStart"/>
      <w:r>
        <w:rPr>
          <w:szCs w:val="28"/>
        </w:rPr>
        <w:t>của</w:t>
      </w:r>
      <w:proofErr w:type="spellEnd"/>
      <w:r w:rsidRPr="001F604A">
        <w:rPr>
          <w:szCs w:val="28"/>
        </w:rPr>
        <w:t xml:space="preserve"> </w:t>
      </w:r>
      <w:proofErr w:type="spellStart"/>
      <w:r w:rsidRPr="001F604A">
        <w:rPr>
          <w:szCs w:val="28"/>
        </w:rPr>
        <w:t>cơ</w:t>
      </w:r>
      <w:proofErr w:type="spellEnd"/>
      <w:r w:rsidRPr="001F604A">
        <w:rPr>
          <w:szCs w:val="28"/>
        </w:rPr>
        <w:t xml:space="preserve"> </w:t>
      </w:r>
      <w:proofErr w:type="spellStart"/>
      <w:r w:rsidRPr="001F604A">
        <w:rPr>
          <w:szCs w:val="28"/>
        </w:rPr>
        <w:t>quan</w:t>
      </w:r>
      <w:proofErr w:type="spellEnd"/>
      <w:r w:rsidRPr="001F604A">
        <w:rPr>
          <w:szCs w:val="28"/>
        </w:rPr>
        <w:t xml:space="preserve"> </w:t>
      </w:r>
      <w:proofErr w:type="spellStart"/>
      <w:r w:rsidRPr="001F604A">
        <w:rPr>
          <w:szCs w:val="28"/>
        </w:rPr>
        <w:t>rà</w:t>
      </w:r>
      <w:proofErr w:type="spellEnd"/>
      <w:r w:rsidRPr="001F604A">
        <w:rPr>
          <w:szCs w:val="28"/>
        </w:rPr>
        <w:t xml:space="preserve"> </w:t>
      </w:r>
      <w:proofErr w:type="spellStart"/>
      <w:r w:rsidRPr="001F604A">
        <w:rPr>
          <w:szCs w:val="28"/>
        </w:rPr>
        <w:t>soát</w:t>
      </w:r>
      <w:proofErr w:type="spellEnd"/>
      <w:r>
        <w:rPr>
          <w:szCs w:val="28"/>
        </w:rPr>
        <w:t>.</w:t>
      </w:r>
      <w:r w:rsidRPr="001F604A">
        <w:rPr>
          <w:szCs w:val="28"/>
        </w:rPr>
        <w:t xml:space="preserve"> (</w:t>
      </w:r>
      <w:proofErr w:type="spellStart"/>
      <w:r w:rsidRPr="001F604A">
        <w:rPr>
          <w:szCs w:val="28"/>
        </w:rPr>
        <w:t>Ví</w:t>
      </w:r>
      <w:proofErr w:type="spellEnd"/>
      <w:r w:rsidRPr="001F604A">
        <w:rPr>
          <w:szCs w:val="28"/>
        </w:rPr>
        <w:t xml:space="preserve"> </w:t>
      </w:r>
      <w:proofErr w:type="spellStart"/>
      <w:r w:rsidRPr="001F604A">
        <w:rPr>
          <w:szCs w:val="28"/>
        </w:rPr>
        <w:t>dụ</w:t>
      </w:r>
      <w:proofErr w:type="spellEnd"/>
      <w:r w:rsidRPr="001F604A">
        <w:rPr>
          <w:szCs w:val="28"/>
        </w:rPr>
        <w:t xml:space="preserve">: </w:t>
      </w:r>
      <w:r>
        <w:rPr>
          <w:szCs w:val="28"/>
        </w:rPr>
        <w:t xml:space="preserve">UBND </w:t>
      </w:r>
      <w:proofErr w:type="spellStart"/>
      <w:r>
        <w:rPr>
          <w:szCs w:val="28"/>
        </w:rPr>
        <w:t>thành</w:t>
      </w:r>
      <w:proofErr w:type="spellEnd"/>
      <w:r>
        <w:rPr>
          <w:szCs w:val="28"/>
        </w:rPr>
        <w:t xml:space="preserve"> </w:t>
      </w:r>
      <w:proofErr w:type="spellStart"/>
      <w:r>
        <w:rPr>
          <w:szCs w:val="28"/>
        </w:rPr>
        <w:t>phố</w:t>
      </w:r>
      <w:proofErr w:type="spellEnd"/>
      <w:r>
        <w:rPr>
          <w:szCs w:val="28"/>
        </w:rPr>
        <w:t xml:space="preserve"> </w:t>
      </w:r>
      <w:proofErr w:type="spellStart"/>
      <w:r>
        <w:rPr>
          <w:szCs w:val="28"/>
        </w:rPr>
        <w:t>Hà</w:t>
      </w:r>
      <w:proofErr w:type="spellEnd"/>
      <w:r>
        <w:rPr>
          <w:szCs w:val="28"/>
        </w:rPr>
        <w:t xml:space="preserve"> </w:t>
      </w:r>
      <w:proofErr w:type="spellStart"/>
      <w:r>
        <w:rPr>
          <w:szCs w:val="28"/>
        </w:rPr>
        <w:t>Nội</w:t>
      </w:r>
      <w:proofErr w:type="spellEnd"/>
      <w:r>
        <w:rPr>
          <w:szCs w:val="28"/>
        </w:rPr>
        <w:t xml:space="preserve">, UBND </w:t>
      </w:r>
      <w:proofErr w:type="spellStart"/>
      <w:r>
        <w:rPr>
          <w:szCs w:val="28"/>
        </w:rPr>
        <w:t>tỉnh</w:t>
      </w:r>
      <w:proofErr w:type="spellEnd"/>
      <w:r>
        <w:rPr>
          <w:szCs w:val="28"/>
        </w:rPr>
        <w:t xml:space="preserve"> </w:t>
      </w:r>
      <w:proofErr w:type="spellStart"/>
      <w:r>
        <w:rPr>
          <w:szCs w:val="28"/>
        </w:rPr>
        <w:t>Quảng</w:t>
      </w:r>
      <w:proofErr w:type="spellEnd"/>
      <w:r>
        <w:rPr>
          <w:szCs w:val="28"/>
        </w:rPr>
        <w:t xml:space="preserve"> </w:t>
      </w:r>
      <w:proofErr w:type="spellStart"/>
      <w:r>
        <w:rPr>
          <w:szCs w:val="28"/>
        </w:rPr>
        <w:t>Ninh</w:t>
      </w:r>
      <w:proofErr w:type="spellEnd"/>
      <w:r w:rsidRPr="001F604A">
        <w:rPr>
          <w:szCs w:val="28"/>
        </w:rPr>
        <w:t>).</w:t>
      </w:r>
    </w:p>
    <w:p w14:paraId="48063781" w14:textId="77777777" w:rsidR="00430C0C" w:rsidRPr="001F604A" w:rsidRDefault="00430C0C" w:rsidP="00430C0C">
      <w:pPr>
        <w:shd w:val="clear" w:color="auto" w:fill="FFFFFF"/>
        <w:spacing w:before="120" w:after="120" w:line="360" w:lineRule="exact"/>
        <w:jc w:val="both"/>
        <w:rPr>
          <w:szCs w:val="28"/>
        </w:rPr>
      </w:pPr>
      <w:r w:rsidRPr="001F604A">
        <w:rPr>
          <w:b/>
          <w:i/>
          <w:szCs w:val="28"/>
        </w:rPr>
        <w:t xml:space="preserve">- </w:t>
      </w:r>
      <w:proofErr w:type="spellStart"/>
      <w:r w:rsidRPr="001F604A">
        <w:rPr>
          <w:b/>
          <w:i/>
          <w:szCs w:val="28"/>
        </w:rPr>
        <w:t>Cột</w:t>
      </w:r>
      <w:proofErr w:type="spellEnd"/>
      <w:r w:rsidRPr="001F604A">
        <w:rPr>
          <w:b/>
          <w:i/>
          <w:szCs w:val="28"/>
        </w:rPr>
        <w:t xml:space="preserve"> (2):</w:t>
      </w:r>
      <w:r w:rsidRPr="001F604A">
        <w:rPr>
          <w:szCs w:val="28"/>
        </w:rPr>
        <w:t xml:space="preserve"> </w:t>
      </w:r>
    </w:p>
    <w:p w14:paraId="318C2AE7" w14:textId="77777777" w:rsidR="00430C0C" w:rsidRPr="001F604A" w:rsidRDefault="00430C0C" w:rsidP="00430C0C">
      <w:pPr>
        <w:shd w:val="clear" w:color="auto" w:fill="FFFFFF"/>
        <w:spacing w:before="120" w:after="120" w:line="360" w:lineRule="exact"/>
        <w:ind w:firstLine="567"/>
        <w:jc w:val="both"/>
        <w:rPr>
          <w:szCs w:val="28"/>
          <w:lang w:val="vi-VN"/>
        </w:rPr>
      </w:pPr>
      <w:r w:rsidRPr="001F604A">
        <w:rPr>
          <w:szCs w:val="28"/>
        </w:rPr>
        <w:t xml:space="preserve">+ </w:t>
      </w:r>
      <w:proofErr w:type="spellStart"/>
      <w:r w:rsidRPr="001F604A">
        <w:rPr>
          <w:szCs w:val="28"/>
        </w:rPr>
        <w:t>Điền</w:t>
      </w:r>
      <w:proofErr w:type="spellEnd"/>
      <w:r w:rsidRPr="001F604A">
        <w:rPr>
          <w:szCs w:val="28"/>
        </w:rPr>
        <w:t xml:space="preserve"> </w:t>
      </w:r>
      <w:proofErr w:type="spellStart"/>
      <w:r w:rsidRPr="001F604A">
        <w:rPr>
          <w:szCs w:val="28"/>
        </w:rPr>
        <w:t>số</w:t>
      </w:r>
      <w:proofErr w:type="spellEnd"/>
      <w:r w:rsidRPr="001F604A">
        <w:rPr>
          <w:szCs w:val="28"/>
        </w:rPr>
        <w:t xml:space="preserve">, </w:t>
      </w:r>
      <w:proofErr w:type="spellStart"/>
      <w:r w:rsidRPr="001F604A">
        <w:rPr>
          <w:szCs w:val="28"/>
        </w:rPr>
        <w:t>ký</w:t>
      </w:r>
      <w:proofErr w:type="spellEnd"/>
      <w:r w:rsidRPr="001F604A">
        <w:rPr>
          <w:szCs w:val="28"/>
        </w:rPr>
        <w:t xml:space="preserve"> </w:t>
      </w:r>
      <w:proofErr w:type="spellStart"/>
      <w:r w:rsidRPr="001F604A">
        <w:rPr>
          <w:szCs w:val="28"/>
        </w:rPr>
        <w:t>hiệu</w:t>
      </w:r>
      <w:proofErr w:type="spellEnd"/>
      <w:r w:rsidRPr="001F604A">
        <w:rPr>
          <w:szCs w:val="28"/>
        </w:rPr>
        <w:t xml:space="preserve">; </w:t>
      </w:r>
      <w:proofErr w:type="spellStart"/>
      <w:r w:rsidRPr="001F604A">
        <w:rPr>
          <w:szCs w:val="28"/>
        </w:rPr>
        <w:t>ngày</w:t>
      </w:r>
      <w:proofErr w:type="spellEnd"/>
      <w:r w:rsidRPr="001F604A">
        <w:rPr>
          <w:szCs w:val="28"/>
        </w:rPr>
        <w:t xml:space="preserve">, </w:t>
      </w:r>
      <w:proofErr w:type="spellStart"/>
      <w:r w:rsidRPr="001F604A">
        <w:rPr>
          <w:szCs w:val="28"/>
        </w:rPr>
        <w:t>tháng</w:t>
      </w:r>
      <w:proofErr w:type="spellEnd"/>
      <w:r w:rsidRPr="001F604A">
        <w:rPr>
          <w:szCs w:val="28"/>
        </w:rPr>
        <w:t xml:space="preserve">, </w:t>
      </w:r>
      <w:proofErr w:type="spellStart"/>
      <w:r w:rsidRPr="001F604A">
        <w:rPr>
          <w:szCs w:val="28"/>
        </w:rPr>
        <w:t>năm</w:t>
      </w:r>
      <w:proofErr w:type="spellEnd"/>
      <w:r w:rsidRPr="001F604A">
        <w:rPr>
          <w:szCs w:val="28"/>
        </w:rPr>
        <w:t xml:space="preserve"> ban </w:t>
      </w:r>
      <w:proofErr w:type="spellStart"/>
      <w:r w:rsidRPr="001F604A">
        <w:rPr>
          <w:szCs w:val="28"/>
        </w:rPr>
        <w:t>hành</w:t>
      </w:r>
      <w:proofErr w:type="spellEnd"/>
      <w:r w:rsidRPr="001F604A">
        <w:rPr>
          <w:szCs w:val="28"/>
        </w:rPr>
        <w:t xml:space="preserve"> </w:t>
      </w:r>
      <w:proofErr w:type="spellStart"/>
      <w:r w:rsidRPr="001F604A">
        <w:rPr>
          <w:szCs w:val="28"/>
        </w:rPr>
        <w:t>văn</w:t>
      </w:r>
      <w:proofErr w:type="spellEnd"/>
      <w:r w:rsidRPr="001F604A">
        <w:rPr>
          <w:szCs w:val="28"/>
        </w:rPr>
        <w:t xml:space="preserve"> </w:t>
      </w:r>
      <w:proofErr w:type="spellStart"/>
      <w:r w:rsidRPr="001F604A">
        <w:rPr>
          <w:szCs w:val="28"/>
        </w:rPr>
        <w:t>bản</w:t>
      </w:r>
      <w:proofErr w:type="spellEnd"/>
      <w:r>
        <w:rPr>
          <w:szCs w:val="28"/>
        </w:rPr>
        <w:t>.</w:t>
      </w:r>
      <w:r w:rsidRPr="001F604A">
        <w:rPr>
          <w:szCs w:val="28"/>
        </w:rPr>
        <w:t xml:space="preserve"> (</w:t>
      </w:r>
      <w:proofErr w:type="spellStart"/>
      <w:r w:rsidRPr="001F604A">
        <w:rPr>
          <w:szCs w:val="28"/>
        </w:rPr>
        <w:t>Ví</w:t>
      </w:r>
      <w:proofErr w:type="spellEnd"/>
      <w:r w:rsidRPr="001F604A">
        <w:rPr>
          <w:szCs w:val="28"/>
        </w:rPr>
        <w:t xml:space="preserve"> </w:t>
      </w:r>
      <w:proofErr w:type="spellStart"/>
      <w:r w:rsidRPr="001F604A">
        <w:rPr>
          <w:szCs w:val="28"/>
        </w:rPr>
        <w:t>dụ</w:t>
      </w:r>
      <w:proofErr w:type="spellEnd"/>
      <w:r w:rsidRPr="001F604A">
        <w:rPr>
          <w:szCs w:val="28"/>
        </w:rPr>
        <w:t xml:space="preserve">: </w:t>
      </w:r>
      <w:proofErr w:type="spellStart"/>
      <w:r w:rsidRPr="001F604A">
        <w:rPr>
          <w:szCs w:val="28"/>
        </w:rPr>
        <w:t>Số</w:t>
      </w:r>
      <w:proofErr w:type="spellEnd"/>
      <w:r w:rsidRPr="001F604A">
        <w:rPr>
          <w:szCs w:val="28"/>
        </w:rPr>
        <w:t xml:space="preserve"> </w:t>
      </w:r>
      <w:r>
        <w:rPr>
          <w:szCs w:val="28"/>
        </w:rPr>
        <w:t>25</w:t>
      </w:r>
      <w:r w:rsidRPr="001F604A">
        <w:rPr>
          <w:szCs w:val="28"/>
        </w:rPr>
        <w:t>/2025/</w:t>
      </w:r>
      <w:r>
        <w:rPr>
          <w:szCs w:val="28"/>
        </w:rPr>
        <w:t>NQ-HĐND</w:t>
      </w:r>
      <w:r w:rsidRPr="001F604A">
        <w:rPr>
          <w:szCs w:val="28"/>
        </w:rPr>
        <w:t xml:space="preserve"> </w:t>
      </w:r>
      <w:proofErr w:type="spellStart"/>
      <w:r w:rsidRPr="001F604A">
        <w:rPr>
          <w:szCs w:val="28"/>
        </w:rPr>
        <w:t>ngày</w:t>
      </w:r>
      <w:proofErr w:type="spellEnd"/>
      <w:r w:rsidRPr="001F604A">
        <w:rPr>
          <w:szCs w:val="28"/>
        </w:rPr>
        <w:t xml:space="preserve"> 01/4/2025)</w:t>
      </w:r>
      <w:r w:rsidRPr="001F604A">
        <w:rPr>
          <w:szCs w:val="28"/>
          <w:lang w:val="vi-VN"/>
        </w:rPr>
        <w:t>.</w:t>
      </w:r>
    </w:p>
    <w:p w14:paraId="6956ADFE" w14:textId="77777777" w:rsidR="00430C0C" w:rsidRPr="000D468E" w:rsidRDefault="00430C0C" w:rsidP="00430C0C">
      <w:pPr>
        <w:shd w:val="clear" w:color="auto" w:fill="FFFFFF"/>
        <w:spacing w:before="120" w:after="120" w:line="360" w:lineRule="exact"/>
        <w:ind w:firstLine="567"/>
        <w:jc w:val="both"/>
        <w:rPr>
          <w:spacing w:val="-4"/>
          <w:szCs w:val="28"/>
          <w:lang w:val="vi-VN"/>
        </w:rPr>
      </w:pPr>
      <w:r w:rsidRPr="000D468E">
        <w:rPr>
          <w:spacing w:val="-4"/>
          <w:szCs w:val="28"/>
          <w:lang w:val="vi-VN"/>
        </w:rPr>
        <w:t>+ Sắp xếp theo thứ tự thời gian ban hành văn bản (cùng hình thức</w:t>
      </w:r>
      <w:r>
        <w:rPr>
          <w:spacing w:val="-4"/>
          <w:szCs w:val="28"/>
          <w:lang w:val="vi-VN"/>
        </w:rPr>
        <w:t xml:space="preserve"> văn bản</w:t>
      </w:r>
      <w:r w:rsidRPr="000D468E">
        <w:rPr>
          <w:spacing w:val="-4"/>
          <w:szCs w:val="28"/>
          <w:lang w:val="vi-VN"/>
        </w:rPr>
        <w:t>) từ văn bản được ban hành trước đến văn bản được ban hành sau.</w:t>
      </w:r>
    </w:p>
    <w:p w14:paraId="3D5DCD74" w14:textId="77777777" w:rsidR="00430C0C" w:rsidRPr="000D468E" w:rsidRDefault="00430C0C" w:rsidP="00430C0C">
      <w:pPr>
        <w:shd w:val="clear" w:color="auto" w:fill="FFFFFF"/>
        <w:spacing w:before="120" w:after="120" w:line="360" w:lineRule="exact"/>
        <w:jc w:val="both"/>
        <w:rPr>
          <w:szCs w:val="28"/>
          <w:lang w:val="vi-VN"/>
        </w:rPr>
      </w:pPr>
      <w:r w:rsidRPr="000D468E">
        <w:rPr>
          <w:b/>
          <w:i/>
          <w:szCs w:val="28"/>
          <w:lang w:val="vi-VN"/>
        </w:rPr>
        <w:lastRenderedPageBreak/>
        <w:t>- Cột (3):</w:t>
      </w:r>
      <w:r w:rsidRPr="000D468E">
        <w:rPr>
          <w:szCs w:val="28"/>
          <w:lang w:val="vi-VN"/>
        </w:rPr>
        <w:t xml:space="preserve"> Điền tên gọi của văn bản. (Ví dụ: Về kiểm tra, rà soát, hệ thống hóa và xử lý văn bản quy phạm pháp luật).</w:t>
      </w:r>
    </w:p>
    <w:p w14:paraId="529FAF5C" w14:textId="77777777" w:rsidR="00430C0C" w:rsidRPr="000D468E" w:rsidRDefault="00430C0C" w:rsidP="00430C0C">
      <w:pPr>
        <w:shd w:val="clear" w:color="auto" w:fill="FFFFFF"/>
        <w:spacing w:before="120" w:after="120" w:line="360" w:lineRule="exact"/>
        <w:jc w:val="both"/>
        <w:rPr>
          <w:szCs w:val="28"/>
          <w:lang w:val="vi-VN"/>
        </w:rPr>
      </w:pPr>
      <w:r w:rsidRPr="000D468E">
        <w:rPr>
          <w:b/>
          <w:i/>
          <w:szCs w:val="28"/>
          <w:lang w:val="vi-VN"/>
        </w:rPr>
        <w:t>- Cột (4):</w:t>
      </w:r>
      <w:r w:rsidRPr="000D468E">
        <w:rPr>
          <w:szCs w:val="28"/>
          <w:lang w:val="vi-VN"/>
        </w:rPr>
        <w:t xml:space="preserve"> Điền thời điểm có hiệu lực của văn bản. (Ví dụ: ngày</w:t>
      </w:r>
      <w:r>
        <w:rPr>
          <w:szCs w:val="28"/>
          <w:lang w:val="vi-VN"/>
        </w:rPr>
        <w:t xml:space="preserve"> </w:t>
      </w:r>
      <w:r w:rsidRPr="000D468E">
        <w:rPr>
          <w:szCs w:val="28"/>
          <w:lang w:val="vi-VN"/>
        </w:rPr>
        <w:t>01/4/2025).</w:t>
      </w:r>
    </w:p>
    <w:p w14:paraId="53173C8E" w14:textId="77777777" w:rsidR="00430C0C" w:rsidRPr="000D468E" w:rsidRDefault="00430C0C" w:rsidP="00430C0C">
      <w:pPr>
        <w:shd w:val="clear" w:color="auto" w:fill="FFFFFF"/>
        <w:spacing w:before="120" w:after="120" w:line="360" w:lineRule="exact"/>
        <w:jc w:val="both"/>
        <w:rPr>
          <w:szCs w:val="28"/>
          <w:lang w:val="vi-VN"/>
        </w:rPr>
      </w:pPr>
      <w:r w:rsidRPr="000D468E">
        <w:rPr>
          <w:b/>
          <w:i/>
          <w:szCs w:val="28"/>
          <w:lang w:val="vi-VN"/>
        </w:rPr>
        <w:t>- Cột (5):</w:t>
      </w:r>
      <w:r w:rsidRPr="000D468E">
        <w:rPr>
          <w:szCs w:val="28"/>
          <w:lang w:val="vi-VN"/>
        </w:rPr>
        <w:t xml:space="preserve"> Điền </w:t>
      </w:r>
      <w:r w:rsidRPr="000D468E">
        <w:rPr>
          <w:bCs/>
          <w:szCs w:val="28"/>
          <w:lang w:val="vi-VN"/>
        </w:rPr>
        <w:t>tên các văn bản sửa đổi, bổ sung, bãi bỏ một phần</w:t>
      </w:r>
      <w:r w:rsidRPr="000D468E">
        <w:rPr>
          <w:szCs w:val="28"/>
          <w:lang w:val="vi-VN"/>
        </w:rPr>
        <w:t>.</w:t>
      </w:r>
    </w:p>
    <w:p w14:paraId="3D7AEF26" w14:textId="77777777" w:rsidR="00430C0C" w:rsidRPr="004667F1" w:rsidRDefault="00430C0C" w:rsidP="00430C0C">
      <w:pPr>
        <w:shd w:val="clear" w:color="auto" w:fill="FFFFFF"/>
        <w:spacing w:before="120" w:after="120" w:line="360" w:lineRule="exact"/>
        <w:ind w:firstLine="567"/>
        <w:jc w:val="both"/>
        <w:rPr>
          <w:szCs w:val="28"/>
          <w:lang w:val="vi-VN"/>
        </w:rPr>
      </w:pPr>
      <w:r w:rsidRPr="000D468E">
        <w:rPr>
          <w:szCs w:val="28"/>
          <w:lang w:val="vi-VN"/>
        </w:rPr>
        <w:t>(Ví dụ: Quyết định số 25/2026/QĐ-UBND ngày 13/02/2026 của UBND thành phố Hà Nội sửa đổi, bổ sung một số điều của Quyết định số 33/2025/QĐ-UBND ngày 21/4/2025 của UBND thành phố Hà Nội về việc ban hành khung giá dịch vụ quản lý vận hành nhà chung cư trên địa bàn thành phố Hà Nội)</w:t>
      </w:r>
      <w:r>
        <w:rPr>
          <w:szCs w:val="28"/>
          <w:lang w:val="vi-VN"/>
        </w:rPr>
        <w:t>.</w:t>
      </w:r>
    </w:p>
    <w:p w14:paraId="30355D4C" w14:textId="77777777" w:rsidR="00430C0C" w:rsidRPr="000D468E" w:rsidRDefault="00430C0C" w:rsidP="00430C0C">
      <w:pPr>
        <w:shd w:val="clear" w:color="auto" w:fill="FFFFFF"/>
        <w:spacing w:before="120" w:after="120" w:line="360" w:lineRule="exact"/>
        <w:jc w:val="both"/>
        <w:rPr>
          <w:szCs w:val="28"/>
          <w:lang w:val="vi-VN"/>
        </w:rPr>
      </w:pPr>
      <w:r w:rsidRPr="000D468E">
        <w:rPr>
          <w:b/>
          <w:i/>
          <w:szCs w:val="28"/>
          <w:lang w:val="vi-VN"/>
        </w:rPr>
        <w:t>- Cột (6):</w:t>
      </w:r>
      <w:r w:rsidRPr="000D468E">
        <w:rPr>
          <w:szCs w:val="28"/>
          <w:lang w:val="vi-VN"/>
        </w:rPr>
        <w:t xml:space="preserve"> Điền các thông tin cần ghi chú, gồm:</w:t>
      </w:r>
    </w:p>
    <w:p w14:paraId="0A48F3F2" w14:textId="77777777" w:rsidR="00430C0C" w:rsidRPr="000D468E" w:rsidRDefault="00430C0C" w:rsidP="00430C0C">
      <w:pPr>
        <w:shd w:val="clear" w:color="auto" w:fill="FFFFFF"/>
        <w:spacing w:before="120" w:after="120" w:line="360" w:lineRule="exact"/>
        <w:ind w:firstLine="567"/>
        <w:jc w:val="both"/>
        <w:rPr>
          <w:szCs w:val="28"/>
          <w:lang w:val="vi-VN"/>
        </w:rPr>
      </w:pPr>
      <w:r w:rsidRPr="000D468E">
        <w:rPr>
          <w:szCs w:val="28"/>
          <w:lang w:val="vi-VN"/>
        </w:rPr>
        <w:t xml:space="preserve">+ </w:t>
      </w:r>
      <w:r w:rsidRPr="001F604A">
        <w:rPr>
          <w:szCs w:val="28"/>
          <w:lang w:val="vi-VN"/>
        </w:rPr>
        <w:t xml:space="preserve">Trường hợp tính đến thời điểm </w:t>
      </w:r>
      <w:r w:rsidRPr="000D468E">
        <w:rPr>
          <w:szCs w:val="28"/>
          <w:lang w:val="vi-VN"/>
        </w:rPr>
        <w:t>báo cáo kết quả tổng rà soát</w:t>
      </w:r>
      <w:r w:rsidRPr="001F604A">
        <w:rPr>
          <w:szCs w:val="28"/>
          <w:lang w:val="vi-VN"/>
        </w:rPr>
        <w:t xml:space="preserve"> mà văn bản chưa có hiệu lực thì ghi </w:t>
      </w:r>
      <w:r w:rsidRPr="00362EC0">
        <w:rPr>
          <w:bCs/>
          <w:szCs w:val="28"/>
          <w:lang w:val="vi-VN"/>
        </w:rPr>
        <w:t>“</w:t>
      </w:r>
      <w:r w:rsidRPr="001F604A">
        <w:rPr>
          <w:b/>
          <w:szCs w:val="28"/>
          <w:lang w:val="vi-VN"/>
        </w:rPr>
        <w:t>Chưa có hiệu lực</w:t>
      </w:r>
      <w:r w:rsidRPr="00362EC0">
        <w:rPr>
          <w:bCs/>
          <w:szCs w:val="28"/>
          <w:lang w:val="vi-VN"/>
        </w:rPr>
        <w:t>”</w:t>
      </w:r>
      <w:r w:rsidRPr="000D468E">
        <w:rPr>
          <w:szCs w:val="28"/>
          <w:lang w:val="vi-VN"/>
        </w:rPr>
        <w:t>.</w:t>
      </w:r>
    </w:p>
    <w:p w14:paraId="2BC33B65" w14:textId="77777777" w:rsidR="00430C0C" w:rsidRPr="000D468E" w:rsidRDefault="00430C0C" w:rsidP="00430C0C">
      <w:pPr>
        <w:shd w:val="clear" w:color="auto" w:fill="FFFFFF"/>
        <w:spacing w:before="120" w:after="120" w:line="360" w:lineRule="exact"/>
        <w:ind w:firstLine="567"/>
        <w:jc w:val="both"/>
        <w:rPr>
          <w:szCs w:val="28"/>
          <w:lang w:val="vi-VN"/>
        </w:rPr>
      </w:pPr>
      <w:bookmarkStart w:id="3" w:name="_Hlk226854576"/>
      <w:r w:rsidRPr="000D468E">
        <w:rPr>
          <w:szCs w:val="28"/>
          <w:lang w:val="vi-VN"/>
        </w:rPr>
        <w:t xml:space="preserve">+ </w:t>
      </w:r>
      <w:r w:rsidRPr="001F604A">
        <w:rPr>
          <w:szCs w:val="28"/>
          <w:lang w:val="vi-VN"/>
        </w:rPr>
        <w:t xml:space="preserve">Trường hợp văn bản bị tạm ngưng hiệu lực </w:t>
      </w:r>
      <w:r w:rsidRPr="000D468E">
        <w:rPr>
          <w:szCs w:val="28"/>
          <w:lang w:val="vi-VN"/>
        </w:rPr>
        <w:t xml:space="preserve">toàn bộ hoặc một phần </w:t>
      </w:r>
      <w:r w:rsidRPr="001F604A">
        <w:rPr>
          <w:szCs w:val="28"/>
          <w:lang w:val="vi-VN"/>
        </w:rPr>
        <w:t xml:space="preserve">thì ghi </w:t>
      </w:r>
      <w:r w:rsidRPr="00362EC0">
        <w:rPr>
          <w:bCs/>
          <w:szCs w:val="28"/>
          <w:lang w:val="vi-VN"/>
        </w:rPr>
        <w:t>“</w:t>
      </w:r>
      <w:r w:rsidRPr="000D468E">
        <w:rPr>
          <w:b/>
          <w:szCs w:val="28"/>
          <w:lang w:val="vi-VN"/>
        </w:rPr>
        <w:t>T</w:t>
      </w:r>
      <w:r w:rsidRPr="001F604A">
        <w:rPr>
          <w:b/>
          <w:szCs w:val="28"/>
          <w:lang w:val="vi-VN"/>
        </w:rPr>
        <w:t>ạm ngưng hiệu lực</w:t>
      </w:r>
      <w:r w:rsidRPr="000D468E">
        <w:rPr>
          <w:b/>
          <w:szCs w:val="28"/>
          <w:lang w:val="vi-VN"/>
        </w:rPr>
        <w:t xml:space="preserve"> toàn bộ</w:t>
      </w:r>
      <w:r w:rsidRPr="00362EC0">
        <w:rPr>
          <w:bCs/>
          <w:szCs w:val="28"/>
          <w:lang w:val="vi-VN"/>
        </w:rPr>
        <w:t>”</w:t>
      </w:r>
      <w:r w:rsidRPr="001F604A">
        <w:rPr>
          <w:szCs w:val="28"/>
          <w:lang w:val="vi-VN"/>
        </w:rPr>
        <w:t xml:space="preserve"> và ghi </w:t>
      </w:r>
      <w:r w:rsidRPr="000D468E">
        <w:rPr>
          <w:b/>
          <w:szCs w:val="28"/>
          <w:lang w:val="vi-VN"/>
        </w:rPr>
        <w:t xml:space="preserve">tên văn bản ngưng hiệu lực, </w:t>
      </w:r>
      <w:r w:rsidRPr="005A071D">
        <w:rPr>
          <w:b/>
          <w:szCs w:val="28"/>
          <w:lang w:val="vi-VN"/>
        </w:rPr>
        <w:t>thời gian</w:t>
      </w:r>
      <w:r>
        <w:rPr>
          <w:szCs w:val="28"/>
          <w:lang w:val="vi-VN"/>
        </w:rPr>
        <w:t xml:space="preserve"> bị tạm ngưng hiệu lực </w:t>
      </w:r>
      <w:bookmarkEnd w:id="3"/>
      <w:r w:rsidRPr="000D468E">
        <w:rPr>
          <w:szCs w:val="28"/>
          <w:lang w:val="vi-VN"/>
        </w:rPr>
        <w:t xml:space="preserve">(Ví dụ: Đối với Quyết định số 03/2025/QĐ-UBND: Ghi: Tạm ngưng hiệu lực </w:t>
      </w:r>
      <w:r w:rsidRPr="000D468E">
        <w:rPr>
          <w:iCs/>
          <w:szCs w:val="28"/>
          <w:lang w:val="vi-VN"/>
        </w:rPr>
        <w:t>toàn bộ</w:t>
      </w:r>
      <w:r w:rsidRPr="000D468E">
        <w:rPr>
          <w:szCs w:val="28"/>
          <w:lang w:val="vi-VN"/>
        </w:rPr>
        <w:t xml:space="preserve"> bởi Quyết định số 05/2026/QĐ-UBND ngày 01/3/2025 của UBND tỉnh</w:t>
      </w:r>
      <w:r>
        <w:rPr>
          <w:szCs w:val="28"/>
          <w:lang w:val="vi-VN"/>
        </w:rPr>
        <w:t xml:space="preserve"> ...</w:t>
      </w:r>
      <w:r w:rsidRPr="000D468E">
        <w:rPr>
          <w:szCs w:val="28"/>
          <w:lang w:val="vi-VN"/>
        </w:rPr>
        <w:t>.từ ngày.....đến ngày......).</w:t>
      </w:r>
    </w:p>
    <w:p w14:paraId="7BCA592B" w14:textId="77777777" w:rsidR="00430C0C" w:rsidRPr="000D468E" w:rsidRDefault="00430C0C" w:rsidP="00430C0C">
      <w:pPr>
        <w:shd w:val="clear" w:color="auto" w:fill="FFFFFF"/>
        <w:spacing w:before="120" w:after="120" w:line="360" w:lineRule="exact"/>
        <w:ind w:firstLine="567"/>
        <w:jc w:val="both"/>
        <w:rPr>
          <w:szCs w:val="28"/>
          <w:lang w:val="vi-VN"/>
        </w:rPr>
      </w:pPr>
      <w:bookmarkStart w:id="4" w:name="_Hlk226854590"/>
      <w:r w:rsidRPr="000D468E">
        <w:rPr>
          <w:szCs w:val="28"/>
          <w:lang w:val="vi-VN"/>
        </w:rPr>
        <w:t xml:space="preserve">+ </w:t>
      </w:r>
      <w:r w:rsidRPr="001F604A">
        <w:rPr>
          <w:szCs w:val="28"/>
          <w:lang w:val="vi-VN"/>
        </w:rPr>
        <w:t xml:space="preserve">Trường hợp văn bản bị tạm ngưng hiệu lực </w:t>
      </w:r>
      <w:r w:rsidRPr="000D468E">
        <w:rPr>
          <w:szCs w:val="28"/>
          <w:lang w:val="vi-VN"/>
        </w:rPr>
        <w:t xml:space="preserve">một phần </w:t>
      </w:r>
      <w:r w:rsidRPr="001F604A">
        <w:rPr>
          <w:szCs w:val="28"/>
          <w:lang w:val="vi-VN"/>
        </w:rPr>
        <w:t xml:space="preserve">thì ghi </w:t>
      </w:r>
      <w:r w:rsidRPr="00F35E80">
        <w:rPr>
          <w:bCs/>
          <w:szCs w:val="28"/>
          <w:lang w:val="vi-VN"/>
        </w:rPr>
        <w:t>“</w:t>
      </w:r>
      <w:r w:rsidRPr="000D468E">
        <w:rPr>
          <w:b/>
          <w:szCs w:val="28"/>
          <w:lang w:val="vi-VN"/>
        </w:rPr>
        <w:t>T</w:t>
      </w:r>
      <w:r w:rsidRPr="001F604A">
        <w:rPr>
          <w:b/>
          <w:szCs w:val="28"/>
          <w:lang w:val="vi-VN"/>
        </w:rPr>
        <w:t>ạm ngưng hiệu lực</w:t>
      </w:r>
      <w:r w:rsidRPr="000D468E">
        <w:rPr>
          <w:b/>
          <w:szCs w:val="28"/>
          <w:lang w:val="vi-VN"/>
        </w:rPr>
        <w:t xml:space="preserve"> một phần</w:t>
      </w:r>
      <w:r w:rsidRPr="00F35E80">
        <w:rPr>
          <w:bCs/>
          <w:szCs w:val="28"/>
          <w:lang w:val="vi-VN"/>
        </w:rPr>
        <w:t>”</w:t>
      </w:r>
      <w:r w:rsidRPr="001F604A">
        <w:rPr>
          <w:szCs w:val="28"/>
          <w:lang w:val="vi-VN"/>
        </w:rPr>
        <w:t xml:space="preserve"> và ghi </w:t>
      </w:r>
      <w:r w:rsidRPr="000D468E">
        <w:rPr>
          <w:b/>
          <w:szCs w:val="28"/>
          <w:lang w:val="vi-VN"/>
        </w:rPr>
        <w:t>tên văn bản ngưng hiệu lực</w:t>
      </w:r>
      <w:r w:rsidRPr="000D468E">
        <w:rPr>
          <w:szCs w:val="28"/>
          <w:lang w:val="vi-VN"/>
        </w:rPr>
        <w:t xml:space="preserve">, </w:t>
      </w:r>
      <w:r w:rsidRPr="005A071D">
        <w:rPr>
          <w:b/>
          <w:szCs w:val="28"/>
          <w:lang w:val="vi-VN"/>
        </w:rPr>
        <w:t>thời gian</w:t>
      </w:r>
      <w:r>
        <w:rPr>
          <w:szCs w:val="28"/>
          <w:lang w:val="vi-VN"/>
        </w:rPr>
        <w:t xml:space="preserve"> bị tạm ngưng hiệu lực</w:t>
      </w:r>
      <w:r w:rsidRPr="000D468E">
        <w:rPr>
          <w:szCs w:val="28"/>
          <w:lang w:val="vi-VN"/>
        </w:rPr>
        <w:t>.</w:t>
      </w:r>
    </w:p>
    <w:p w14:paraId="1CCBD1C4" w14:textId="77777777" w:rsidR="00430C0C" w:rsidRPr="000D468E" w:rsidRDefault="00430C0C" w:rsidP="00430C0C">
      <w:pPr>
        <w:shd w:val="clear" w:color="auto" w:fill="FFFFFF"/>
        <w:spacing w:before="120" w:after="120" w:line="360" w:lineRule="exact"/>
        <w:ind w:firstLine="567"/>
        <w:jc w:val="both"/>
        <w:rPr>
          <w:szCs w:val="28"/>
          <w:lang w:val="vi-VN"/>
        </w:rPr>
      </w:pPr>
      <w:r w:rsidRPr="000D468E">
        <w:rPr>
          <w:szCs w:val="28"/>
          <w:lang w:val="vi-VN"/>
        </w:rPr>
        <w:t xml:space="preserve">+ Trường hợp văn bản bị đình chỉ việc thi hành toàn bộ thì ghi </w:t>
      </w:r>
      <w:r w:rsidRPr="000D468E">
        <w:rPr>
          <w:bCs/>
          <w:szCs w:val="28"/>
          <w:lang w:val="vi-VN"/>
        </w:rPr>
        <w:t>“</w:t>
      </w:r>
      <w:r w:rsidRPr="000D468E">
        <w:rPr>
          <w:b/>
          <w:szCs w:val="28"/>
          <w:lang w:val="vi-VN"/>
        </w:rPr>
        <w:t>Bị đình chỉ việc thi hành toàn bộ</w:t>
      </w:r>
      <w:r w:rsidRPr="000D468E">
        <w:rPr>
          <w:bCs/>
          <w:szCs w:val="28"/>
          <w:lang w:val="vi-VN"/>
        </w:rPr>
        <w:t>”</w:t>
      </w:r>
      <w:r w:rsidRPr="000D468E">
        <w:rPr>
          <w:szCs w:val="28"/>
          <w:lang w:val="vi-VN"/>
        </w:rPr>
        <w:t xml:space="preserve"> và ghi </w:t>
      </w:r>
      <w:r w:rsidRPr="000D468E">
        <w:rPr>
          <w:b/>
          <w:szCs w:val="28"/>
          <w:lang w:val="vi-VN"/>
        </w:rPr>
        <w:t xml:space="preserve">tên văn bản đình chỉ việc thi hành, </w:t>
      </w:r>
      <w:r w:rsidRPr="005A071D">
        <w:rPr>
          <w:b/>
          <w:szCs w:val="28"/>
          <w:lang w:val="vi-VN"/>
        </w:rPr>
        <w:t>thời gian</w:t>
      </w:r>
      <w:r>
        <w:rPr>
          <w:szCs w:val="28"/>
          <w:lang w:val="vi-VN"/>
        </w:rPr>
        <w:t xml:space="preserve"> bị </w:t>
      </w:r>
      <w:r w:rsidRPr="000D468E">
        <w:rPr>
          <w:szCs w:val="28"/>
          <w:lang w:val="vi-VN"/>
        </w:rPr>
        <w:t>đình chỉ việc thi hành.</w:t>
      </w:r>
    </w:p>
    <w:p w14:paraId="523B0B84" w14:textId="77777777" w:rsidR="00430C0C" w:rsidRPr="000D468E" w:rsidRDefault="00430C0C" w:rsidP="00430C0C">
      <w:pPr>
        <w:shd w:val="clear" w:color="auto" w:fill="FFFFFF"/>
        <w:spacing w:before="120" w:after="120" w:line="360" w:lineRule="exact"/>
        <w:ind w:firstLine="567"/>
        <w:jc w:val="both"/>
        <w:rPr>
          <w:szCs w:val="28"/>
          <w:lang w:val="vi-VN"/>
        </w:rPr>
      </w:pPr>
      <w:r w:rsidRPr="000D468E">
        <w:rPr>
          <w:szCs w:val="28"/>
          <w:lang w:val="vi-VN"/>
        </w:rPr>
        <w:t xml:space="preserve">+ Trường hợp văn bản bị đình chỉ việc thi hành một phần thì ghi </w:t>
      </w:r>
      <w:r w:rsidRPr="000D468E">
        <w:rPr>
          <w:bCs/>
          <w:szCs w:val="28"/>
          <w:lang w:val="vi-VN"/>
        </w:rPr>
        <w:t>“</w:t>
      </w:r>
      <w:r w:rsidRPr="000D468E">
        <w:rPr>
          <w:b/>
          <w:szCs w:val="28"/>
          <w:lang w:val="vi-VN"/>
        </w:rPr>
        <w:t>Bị đình chỉ việc thi hành một phần</w:t>
      </w:r>
      <w:r w:rsidRPr="000D468E">
        <w:rPr>
          <w:bCs/>
          <w:szCs w:val="28"/>
          <w:lang w:val="vi-VN"/>
        </w:rPr>
        <w:t>”</w:t>
      </w:r>
      <w:r w:rsidRPr="000D468E">
        <w:rPr>
          <w:szCs w:val="28"/>
          <w:lang w:val="vi-VN"/>
        </w:rPr>
        <w:t xml:space="preserve"> và ghi </w:t>
      </w:r>
      <w:r w:rsidRPr="000D468E">
        <w:rPr>
          <w:b/>
          <w:szCs w:val="28"/>
          <w:lang w:val="vi-VN"/>
        </w:rPr>
        <w:t xml:space="preserve">tên văn bản đình chỉ việc thi hành, </w:t>
      </w:r>
      <w:r w:rsidRPr="005A071D">
        <w:rPr>
          <w:b/>
          <w:szCs w:val="28"/>
          <w:lang w:val="vi-VN"/>
        </w:rPr>
        <w:t>thời gian</w:t>
      </w:r>
      <w:r>
        <w:rPr>
          <w:szCs w:val="28"/>
          <w:lang w:val="vi-VN"/>
        </w:rPr>
        <w:t xml:space="preserve"> bị </w:t>
      </w:r>
      <w:r w:rsidRPr="000D468E">
        <w:rPr>
          <w:szCs w:val="28"/>
          <w:lang w:val="vi-VN"/>
        </w:rPr>
        <w:t>đình chỉ việc thi hành.</w:t>
      </w:r>
    </w:p>
    <w:bookmarkEnd w:id="4"/>
    <w:p w14:paraId="3E35B373" w14:textId="77777777" w:rsidR="00430C0C" w:rsidRPr="000D468E" w:rsidRDefault="00430C0C" w:rsidP="00430C0C">
      <w:pPr>
        <w:shd w:val="clear" w:color="auto" w:fill="FFFFFF"/>
        <w:spacing w:before="120" w:after="120" w:line="360" w:lineRule="exact"/>
        <w:ind w:firstLine="567"/>
        <w:jc w:val="both"/>
        <w:rPr>
          <w:szCs w:val="28"/>
          <w:lang w:val="vi-VN"/>
        </w:rPr>
      </w:pPr>
      <w:r w:rsidRPr="000D468E">
        <w:rPr>
          <w:szCs w:val="28"/>
          <w:lang w:val="vi-VN"/>
        </w:rPr>
        <w:t xml:space="preserve">+ Trường hợp văn bản </w:t>
      </w:r>
      <w:r w:rsidRPr="000D468E">
        <w:rPr>
          <w:b/>
          <w:szCs w:val="28"/>
          <w:lang w:val="vi-VN"/>
        </w:rPr>
        <w:t>có quy định về thời hạn có hiệu lực</w:t>
      </w:r>
      <w:r w:rsidRPr="000D468E">
        <w:rPr>
          <w:szCs w:val="28"/>
          <w:lang w:val="vi-VN"/>
        </w:rPr>
        <w:t xml:space="preserve"> thì ghi cụ thể thời hạn theo quy định của văn bản (Ví dụ: Nghị quyết này được thực hiện đến hết ngày 28</w:t>
      </w:r>
      <w:r>
        <w:rPr>
          <w:szCs w:val="28"/>
          <w:lang w:val="vi-VN"/>
        </w:rPr>
        <w:t>/</w:t>
      </w:r>
      <w:r w:rsidRPr="000D468E">
        <w:rPr>
          <w:szCs w:val="28"/>
          <w:lang w:val="vi-VN"/>
        </w:rPr>
        <w:t>02</w:t>
      </w:r>
      <w:r>
        <w:rPr>
          <w:szCs w:val="28"/>
          <w:lang w:val="vi-VN"/>
        </w:rPr>
        <w:t>/</w:t>
      </w:r>
      <w:r w:rsidRPr="000D468E">
        <w:rPr>
          <w:szCs w:val="28"/>
          <w:lang w:val="vi-VN"/>
        </w:rPr>
        <w:t>2027, trừ quy định tại khoản 1 Điều 3, khoản 3 Điều 4 và khoản 3 Điều 11 của Nghị quyết này).</w:t>
      </w:r>
    </w:p>
    <w:p w14:paraId="2D321D38" w14:textId="77777777" w:rsidR="00430C0C" w:rsidRPr="000D468E" w:rsidRDefault="00430C0C" w:rsidP="00430C0C">
      <w:pPr>
        <w:shd w:val="clear" w:color="auto" w:fill="FFFFFF"/>
        <w:spacing w:before="120" w:after="120" w:line="360" w:lineRule="exact"/>
        <w:ind w:firstLine="567"/>
        <w:jc w:val="both"/>
        <w:rPr>
          <w:b/>
          <w:szCs w:val="28"/>
          <w:lang w:val="vi-VN"/>
        </w:rPr>
      </w:pPr>
      <w:r w:rsidRPr="000D468E">
        <w:rPr>
          <w:szCs w:val="28"/>
          <w:lang w:val="vi-VN"/>
        </w:rPr>
        <w:t xml:space="preserve">+ Trường hợp văn bản không được quyết định áp dụng theo quy định tại điểm b khoản 2 Điều 54 Luật Ban hành VBQPPL năm 2025 thì ghi </w:t>
      </w:r>
      <w:r w:rsidRPr="000D468E">
        <w:rPr>
          <w:bCs/>
          <w:szCs w:val="28"/>
          <w:lang w:val="vi-VN"/>
        </w:rPr>
        <w:t>“</w:t>
      </w:r>
      <w:r w:rsidRPr="000D468E">
        <w:rPr>
          <w:b/>
          <w:szCs w:val="28"/>
          <w:lang w:val="vi-VN"/>
        </w:rPr>
        <w:t>Không được quyết định áp dụng</w:t>
      </w:r>
      <w:r w:rsidRPr="000D468E">
        <w:rPr>
          <w:bCs/>
          <w:szCs w:val="28"/>
          <w:lang w:val="vi-VN"/>
        </w:rPr>
        <w:t>”.</w:t>
      </w:r>
    </w:p>
    <w:p w14:paraId="7697AA08" w14:textId="77777777" w:rsidR="00430C0C" w:rsidRPr="000D468E" w:rsidRDefault="00430C0C" w:rsidP="00430C0C">
      <w:pPr>
        <w:shd w:val="clear" w:color="auto" w:fill="FFFFFF"/>
        <w:spacing w:before="120" w:after="120" w:line="360" w:lineRule="exact"/>
        <w:ind w:firstLine="567"/>
        <w:jc w:val="both"/>
        <w:rPr>
          <w:bCs/>
          <w:szCs w:val="28"/>
          <w:lang w:val="vi-VN"/>
        </w:rPr>
      </w:pPr>
      <w:r w:rsidRPr="000D468E">
        <w:rPr>
          <w:b/>
          <w:szCs w:val="28"/>
          <w:lang w:val="vi-VN"/>
        </w:rPr>
        <w:lastRenderedPageBreak/>
        <w:t xml:space="preserve">+ </w:t>
      </w:r>
      <w:r w:rsidRPr="000D468E">
        <w:rPr>
          <w:bCs/>
          <w:szCs w:val="28"/>
          <w:lang w:val="vi-VN"/>
        </w:rPr>
        <w:t>Trường hợp văn bản do HĐND, UBND tỉnh trước khi sắp xếp ban hành (không trùng tên với tỉnh sau khi sắp xếp) thì ghi tên các tỉnh đó. (Ví dụ: Thái Bình, Hải Dương).</w:t>
      </w:r>
    </w:p>
    <w:p w14:paraId="3362FA0E" w14:textId="77777777" w:rsidR="00430C0C" w:rsidRPr="000D468E" w:rsidRDefault="00430C0C" w:rsidP="00430C0C">
      <w:pPr>
        <w:shd w:val="clear" w:color="auto" w:fill="FFFFFF"/>
        <w:spacing w:before="120" w:after="120" w:line="360" w:lineRule="exact"/>
        <w:jc w:val="both"/>
        <w:rPr>
          <w:szCs w:val="28"/>
          <w:lang w:val="vi-VN"/>
        </w:rPr>
      </w:pPr>
    </w:p>
    <w:p w14:paraId="771FBC61" w14:textId="77777777" w:rsidR="00430C0C" w:rsidRPr="000D468E" w:rsidRDefault="00430C0C" w:rsidP="00430C0C">
      <w:pPr>
        <w:shd w:val="clear" w:color="auto" w:fill="FFFFFF"/>
        <w:spacing w:before="120" w:after="120" w:line="360" w:lineRule="exact"/>
        <w:jc w:val="both"/>
        <w:rPr>
          <w:szCs w:val="28"/>
          <w:lang w:val="vi-VN"/>
        </w:rPr>
      </w:pPr>
      <w:r w:rsidRPr="000D468E">
        <w:rPr>
          <w:szCs w:val="28"/>
          <w:lang w:val="vi-VN"/>
        </w:rPr>
        <w:t xml:space="preserve">- </w:t>
      </w:r>
      <w:r w:rsidRPr="000D468E">
        <w:rPr>
          <w:b/>
          <w:szCs w:val="28"/>
          <w:lang w:val="vi-VN"/>
        </w:rPr>
        <w:t>Lưu ý:</w:t>
      </w:r>
      <w:r w:rsidRPr="000D468E">
        <w:rPr>
          <w:szCs w:val="28"/>
          <w:lang w:val="vi-VN"/>
        </w:rPr>
        <w:t xml:space="preserve"> </w:t>
      </w:r>
    </w:p>
    <w:p w14:paraId="178AD884" w14:textId="77777777" w:rsidR="00430C0C" w:rsidRPr="000D468E" w:rsidRDefault="00430C0C" w:rsidP="00430C0C">
      <w:pPr>
        <w:spacing w:before="120" w:after="120" w:line="360" w:lineRule="exact"/>
        <w:ind w:firstLine="567"/>
        <w:jc w:val="both"/>
        <w:rPr>
          <w:szCs w:val="28"/>
          <w:lang w:val="vi-VN"/>
        </w:rPr>
      </w:pPr>
      <w:r w:rsidRPr="000D468E">
        <w:rPr>
          <w:szCs w:val="28"/>
          <w:lang w:val="vi-VN"/>
        </w:rPr>
        <w:t>+ 01 VBQPPL (gốc) chỉ xuất hiện 01 lần trong Danh mục (thuộc lĩnh vực của cơ quan, đơn vị có trách nhiệm chủ trì rà soát/tổng hợp kết quả rà soát).</w:t>
      </w:r>
    </w:p>
    <w:p w14:paraId="44A0FC6C" w14:textId="77777777" w:rsidR="00430C0C" w:rsidRPr="000D468E" w:rsidRDefault="00430C0C" w:rsidP="00430C0C">
      <w:pPr>
        <w:spacing w:before="120" w:after="120" w:line="360" w:lineRule="exact"/>
        <w:ind w:firstLine="567"/>
        <w:jc w:val="both"/>
        <w:rPr>
          <w:bCs/>
          <w:szCs w:val="28"/>
          <w:lang w:val="vi-VN"/>
        </w:rPr>
      </w:pPr>
      <w:r w:rsidRPr="000D468E">
        <w:rPr>
          <w:szCs w:val="28"/>
          <w:lang w:val="vi-VN"/>
        </w:rPr>
        <w:t xml:space="preserve">+ Tổng số văn bản của Danh mục: </w:t>
      </w:r>
      <w:r w:rsidRPr="000D468E">
        <w:rPr>
          <w:bCs/>
          <w:szCs w:val="28"/>
          <w:lang w:val="vi-VN"/>
        </w:rPr>
        <w:t>Không tính số liệu văn bản sửa đổi, bổ sung tại cột (5).</w:t>
      </w:r>
    </w:p>
    <w:p w14:paraId="6F00851C" w14:textId="77777777" w:rsidR="00430C0C" w:rsidRPr="000D468E" w:rsidRDefault="00430C0C" w:rsidP="00430C0C">
      <w:pPr>
        <w:spacing w:before="120" w:after="120" w:line="360" w:lineRule="exact"/>
        <w:ind w:firstLine="567"/>
        <w:jc w:val="both"/>
        <w:rPr>
          <w:bCs/>
          <w:szCs w:val="28"/>
          <w:lang w:val="vi-VN"/>
        </w:rPr>
      </w:pPr>
      <w:r w:rsidRPr="000D468E">
        <w:rPr>
          <w:bCs/>
          <w:szCs w:val="28"/>
          <w:lang w:val="vi-VN"/>
        </w:rPr>
        <w:t xml:space="preserve">+ Tên các lĩnh vực: Theo tên của cơ quan chuyên môn thuộc UBND cấp tỉnh (trừ VBQPPL do Văn phòng UBND rà soát) (Ví dụ: Lĩnh vực Tư pháp, Lĩnh vực Tài chính...). </w:t>
      </w:r>
    </w:p>
    <w:p w14:paraId="6E1831B3" w14:textId="42EF8528" w:rsidR="00A260A8" w:rsidRPr="00430C0C" w:rsidRDefault="00430C0C" w:rsidP="00430C0C">
      <w:pPr>
        <w:spacing w:before="120" w:after="120" w:line="360" w:lineRule="exact"/>
        <w:ind w:firstLine="567"/>
        <w:jc w:val="both"/>
        <w:rPr>
          <w:bCs/>
          <w:sz w:val="26"/>
          <w:szCs w:val="26"/>
          <w:lang w:val="vi-VN"/>
        </w:rPr>
      </w:pPr>
      <w:r w:rsidRPr="000D468E">
        <w:rPr>
          <w:bCs/>
          <w:szCs w:val="28"/>
          <w:lang w:val="vi-VN"/>
        </w:rPr>
        <w:t>+ Lĩnh vực khác: Gồm các VBQPPL do Văn phòng UBND và các cơ quan không phải các cơ quan chuyên môn thuộc UBND cấp tỉnh thực hiện rà soát.</w:t>
      </w:r>
    </w:p>
    <w:sectPr w:rsidR="00A260A8" w:rsidRPr="00430C0C" w:rsidSect="00741EBC">
      <w:headerReference w:type="default" r:id="rId10"/>
      <w:footerReference w:type="even" r:id="rId11"/>
      <w:footerReference w:type="default" r:id="rId12"/>
      <w:pgSz w:w="16838" w:h="11906" w:orient="landscape"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FA986C" w14:textId="77777777" w:rsidR="004752A1" w:rsidRDefault="004752A1">
      <w:r>
        <w:separator/>
      </w:r>
    </w:p>
  </w:endnote>
  <w:endnote w:type="continuationSeparator" w:id="0">
    <w:p w14:paraId="20D92ECD" w14:textId="77777777" w:rsidR="004752A1" w:rsidRDefault="00475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4D5D3" w14:textId="77777777" w:rsidR="002A5526" w:rsidRDefault="002A5526" w:rsidP="00A411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24E0">
      <w:rPr>
        <w:rStyle w:val="PageNumber"/>
        <w:noProof/>
      </w:rPr>
      <w:t>2</w:t>
    </w:r>
    <w:r>
      <w:rPr>
        <w:rStyle w:val="PageNumber"/>
      </w:rPr>
      <w:fldChar w:fldCharType="end"/>
    </w:r>
  </w:p>
  <w:p w14:paraId="62431CDC" w14:textId="77777777" w:rsidR="002A5526" w:rsidRDefault="002A5526" w:rsidP="00A4117A">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403A5" w14:textId="77777777" w:rsidR="002A5526" w:rsidRDefault="002A5526" w:rsidP="00A4117A">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8EB05D" w14:textId="77777777" w:rsidR="004752A1" w:rsidRDefault="004752A1">
      <w:r>
        <w:separator/>
      </w:r>
    </w:p>
  </w:footnote>
  <w:footnote w:type="continuationSeparator" w:id="0">
    <w:p w14:paraId="67D6C184" w14:textId="77777777" w:rsidR="004752A1" w:rsidRDefault="004752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3CBC8" w14:textId="0C17C14E" w:rsidR="009724E0" w:rsidRDefault="000A6D98" w:rsidP="009655AC">
    <w:pPr>
      <w:pStyle w:val="Header"/>
      <w:jc w:val="center"/>
    </w:pPr>
    <w:r>
      <w:fldChar w:fldCharType="begin"/>
    </w:r>
    <w:r>
      <w:instrText xml:space="preserve"> PAGE   \* MERGEFORMAT </w:instrText>
    </w:r>
    <w:r>
      <w:fldChar w:fldCharType="separate"/>
    </w:r>
    <w:r w:rsidR="00FE750A">
      <w:rPr>
        <w:noProof/>
      </w:rPr>
      <w:t>3</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7B22CF"/>
    <w:multiLevelType w:val="hybridMultilevel"/>
    <w:tmpl w:val="337213CE"/>
    <w:lvl w:ilvl="0" w:tplc="A8A0B70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775FA2"/>
    <w:multiLevelType w:val="hybridMultilevel"/>
    <w:tmpl w:val="30A803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F951EDD"/>
    <w:multiLevelType w:val="hybridMultilevel"/>
    <w:tmpl w:val="8F3A0F44"/>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6E3128"/>
    <w:multiLevelType w:val="hybridMultilevel"/>
    <w:tmpl w:val="0C740E06"/>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343250"/>
    <w:multiLevelType w:val="hybridMultilevel"/>
    <w:tmpl w:val="D8B2DB0C"/>
    <w:lvl w:ilvl="0" w:tplc="CC94F18C">
      <w:start w:val="1"/>
      <w:numFmt w:val="decimal"/>
      <w:lvlText w:val="%1."/>
      <w:lvlJc w:val="center"/>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C560122"/>
    <w:multiLevelType w:val="hybridMultilevel"/>
    <w:tmpl w:val="5D945308"/>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224B1D"/>
    <w:multiLevelType w:val="hybridMultilevel"/>
    <w:tmpl w:val="AF8E4DA0"/>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0C3F51"/>
    <w:multiLevelType w:val="hybridMultilevel"/>
    <w:tmpl w:val="A6D487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FFC790D"/>
    <w:multiLevelType w:val="hybridMultilevel"/>
    <w:tmpl w:val="7E46A8CE"/>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610730"/>
    <w:multiLevelType w:val="hybridMultilevel"/>
    <w:tmpl w:val="D6C49FF2"/>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FE263D"/>
    <w:multiLevelType w:val="hybridMultilevel"/>
    <w:tmpl w:val="48B241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10"/>
  </w:num>
  <w:num w:numId="3">
    <w:abstractNumId w:val="1"/>
  </w:num>
  <w:num w:numId="4">
    <w:abstractNumId w:val="4"/>
  </w:num>
  <w:num w:numId="5">
    <w:abstractNumId w:val="9"/>
  </w:num>
  <w:num w:numId="6">
    <w:abstractNumId w:val="5"/>
  </w:num>
  <w:num w:numId="7">
    <w:abstractNumId w:val="8"/>
  </w:num>
  <w:num w:numId="8">
    <w:abstractNumId w:val="3"/>
  </w:num>
  <w:num w:numId="9">
    <w:abstractNumId w:val="6"/>
  </w:num>
  <w:num w:numId="10">
    <w:abstractNumId w:val="2"/>
  </w:num>
  <w:num w:numId="1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rawingGridHorizontalSpacing w:val="109"/>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3FF"/>
    <w:rsid w:val="00002DED"/>
    <w:rsid w:val="0001179D"/>
    <w:rsid w:val="000127AB"/>
    <w:rsid w:val="000243B7"/>
    <w:rsid w:val="00027121"/>
    <w:rsid w:val="00032670"/>
    <w:rsid w:val="00043E20"/>
    <w:rsid w:val="000508C6"/>
    <w:rsid w:val="00077BBD"/>
    <w:rsid w:val="00080ABB"/>
    <w:rsid w:val="00080C73"/>
    <w:rsid w:val="00082ACD"/>
    <w:rsid w:val="0009000A"/>
    <w:rsid w:val="00090B40"/>
    <w:rsid w:val="00091F1E"/>
    <w:rsid w:val="000961FA"/>
    <w:rsid w:val="000A449F"/>
    <w:rsid w:val="000A6D98"/>
    <w:rsid w:val="000A7871"/>
    <w:rsid w:val="000B745E"/>
    <w:rsid w:val="000B7682"/>
    <w:rsid w:val="000D175E"/>
    <w:rsid w:val="000D2DF9"/>
    <w:rsid w:val="000E10D4"/>
    <w:rsid w:val="000E49A2"/>
    <w:rsid w:val="000E5398"/>
    <w:rsid w:val="000F78E1"/>
    <w:rsid w:val="001023B4"/>
    <w:rsid w:val="001056E9"/>
    <w:rsid w:val="00112A95"/>
    <w:rsid w:val="00114B96"/>
    <w:rsid w:val="00126557"/>
    <w:rsid w:val="00143CD2"/>
    <w:rsid w:val="001451ED"/>
    <w:rsid w:val="00150C1F"/>
    <w:rsid w:val="00151E95"/>
    <w:rsid w:val="001533C6"/>
    <w:rsid w:val="001546D7"/>
    <w:rsid w:val="001624CD"/>
    <w:rsid w:val="001636F1"/>
    <w:rsid w:val="001638C6"/>
    <w:rsid w:val="00166C4B"/>
    <w:rsid w:val="001670BC"/>
    <w:rsid w:val="0017631B"/>
    <w:rsid w:val="001847B2"/>
    <w:rsid w:val="00195487"/>
    <w:rsid w:val="00195E73"/>
    <w:rsid w:val="001B34CE"/>
    <w:rsid w:val="001B3643"/>
    <w:rsid w:val="001B4DD4"/>
    <w:rsid w:val="001B5890"/>
    <w:rsid w:val="001C0B73"/>
    <w:rsid w:val="001D67BE"/>
    <w:rsid w:val="001F2B98"/>
    <w:rsid w:val="001F604A"/>
    <w:rsid w:val="00201846"/>
    <w:rsid w:val="0021698C"/>
    <w:rsid w:val="0022263A"/>
    <w:rsid w:val="0022640F"/>
    <w:rsid w:val="002324C2"/>
    <w:rsid w:val="00234876"/>
    <w:rsid w:val="00234EDD"/>
    <w:rsid w:val="00250BFD"/>
    <w:rsid w:val="00254FDC"/>
    <w:rsid w:val="00284977"/>
    <w:rsid w:val="0028539C"/>
    <w:rsid w:val="002875DF"/>
    <w:rsid w:val="00290A0C"/>
    <w:rsid w:val="0029723C"/>
    <w:rsid w:val="002A0423"/>
    <w:rsid w:val="002A5526"/>
    <w:rsid w:val="002B2E23"/>
    <w:rsid w:val="002B31C0"/>
    <w:rsid w:val="002C0F07"/>
    <w:rsid w:val="002C2B91"/>
    <w:rsid w:val="002C3E80"/>
    <w:rsid w:val="002D38D6"/>
    <w:rsid w:val="002F03DE"/>
    <w:rsid w:val="00311765"/>
    <w:rsid w:val="003119AE"/>
    <w:rsid w:val="003163FF"/>
    <w:rsid w:val="003218F2"/>
    <w:rsid w:val="00322BEB"/>
    <w:rsid w:val="00330CAA"/>
    <w:rsid w:val="00332392"/>
    <w:rsid w:val="00334B98"/>
    <w:rsid w:val="003358E0"/>
    <w:rsid w:val="00340EAF"/>
    <w:rsid w:val="0034467E"/>
    <w:rsid w:val="00345CD9"/>
    <w:rsid w:val="00350F98"/>
    <w:rsid w:val="00362EC0"/>
    <w:rsid w:val="0036350C"/>
    <w:rsid w:val="00371C38"/>
    <w:rsid w:val="00380A4D"/>
    <w:rsid w:val="00394DEA"/>
    <w:rsid w:val="00396563"/>
    <w:rsid w:val="003976B6"/>
    <w:rsid w:val="003A16C6"/>
    <w:rsid w:val="003A1D44"/>
    <w:rsid w:val="003A7B96"/>
    <w:rsid w:val="003B5D55"/>
    <w:rsid w:val="003B682C"/>
    <w:rsid w:val="003C12E7"/>
    <w:rsid w:val="003C3CCF"/>
    <w:rsid w:val="003C5A37"/>
    <w:rsid w:val="003C6F58"/>
    <w:rsid w:val="003E2FBC"/>
    <w:rsid w:val="003F22F5"/>
    <w:rsid w:val="003F24D9"/>
    <w:rsid w:val="003F2F3F"/>
    <w:rsid w:val="003F457E"/>
    <w:rsid w:val="003F5F13"/>
    <w:rsid w:val="0040121A"/>
    <w:rsid w:val="004106B8"/>
    <w:rsid w:val="00410DFF"/>
    <w:rsid w:val="00425B17"/>
    <w:rsid w:val="00430C0C"/>
    <w:rsid w:val="00434E4F"/>
    <w:rsid w:val="00435C7E"/>
    <w:rsid w:val="00445E4C"/>
    <w:rsid w:val="00456162"/>
    <w:rsid w:val="0046309E"/>
    <w:rsid w:val="004667F1"/>
    <w:rsid w:val="004749C7"/>
    <w:rsid w:val="004752A1"/>
    <w:rsid w:val="00475B46"/>
    <w:rsid w:val="00476F0A"/>
    <w:rsid w:val="00480D8A"/>
    <w:rsid w:val="00481F8F"/>
    <w:rsid w:val="004A181E"/>
    <w:rsid w:val="004A4F82"/>
    <w:rsid w:val="004B00D7"/>
    <w:rsid w:val="004D5FFA"/>
    <w:rsid w:val="004E018F"/>
    <w:rsid w:val="004E15E0"/>
    <w:rsid w:val="004F56CA"/>
    <w:rsid w:val="004F59D0"/>
    <w:rsid w:val="00505280"/>
    <w:rsid w:val="00506CDB"/>
    <w:rsid w:val="0051413A"/>
    <w:rsid w:val="00521C7B"/>
    <w:rsid w:val="0052462A"/>
    <w:rsid w:val="0052626B"/>
    <w:rsid w:val="005307DB"/>
    <w:rsid w:val="0053169F"/>
    <w:rsid w:val="00533F85"/>
    <w:rsid w:val="00534005"/>
    <w:rsid w:val="00556455"/>
    <w:rsid w:val="00563E5A"/>
    <w:rsid w:val="005654CC"/>
    <w:rsid w:val="005738B6"/>
    <w:rsid w:val="00574042"/>
    <w:rsid w:val="00581690"/>
    <w:rsid w:val="005958D8"/>
    <w:rsid w:val="005A635C"/>
    <w:rsid w:val="005B159B"/>
    <w:rsid w:val="005C3232"/>
    <w:rsid w:val="005C786A"/>
    <w:rsid w:val="005E4C8F"/>
    <w:rsid w:val="005F517C"/>
    <w:rsid w:val="005F5A94"/>
    <w:rsid w:val="00603023"/>
    <w:rsid w:val="00607012"/>
    <w:rsid w:val="00620146"/>
    <w:rsid w:val="0062051F"/>
    <w:rsid w:val="00621D61"/>
    <w:rsid w:val="00630116"/>
    <w:rsid w:val="006304A9"/>
    <w:rsid w:val="006404EE"/>
    <w:rsid w:val="00640947"/>
    <w:rsid w:val="00647F89"/>
    <w:rsid w:val="00650BDA"/>
    <w:rsid w:val="006664E8"/>
    <w:rsid w:val="00673FD2"/>
    <w:rsid w:val="00682991"/>
    <w:rsid w:val="006865C4"/>
    <w:rsid w:val="006964DA"/>
    <w:rsid w:val="006A0337"/>
    <w:rsid w:val="006A7A69"/>
    <w:rsid w:val="006B09C3"/>
    <w:rsid w:val="006B6CE6"/>
    <w:rsid w:val="006C612C"/>
    <w:rsid w:val="006C69A5"/>
    <w:rsid w:val="006E1B2A"/>
    <w:rsid w:val="006F504A"/>
    <w:rsid w:val="00700295"/>
    <w:rsid w:val="00700F2E"/>
    <w:rsid w:val="00715B7B"/>
    <w:rsid w:val="007267E3"/>
    <w:rsid w:val="0072784B"/>
    <w:rsid w:val="00727D62"/>
    <w:rsid w:val="00732BCD"/>
    <w:rsid w:val="00733C5C"/>
    <w:rsid w:val="00741EBC"/>
    <w:rsid w:val="007463EC"/>
    <w:rsid w:val="00751A36"/>
    <w:rsid w:val="0075292C"/>
    <w:rsid w:val="007603BD"/>
    <w:rsid w:val="00763733"/>
    <w:rsid w:val="00764A18"/>
    <w:rsid w:val="007657E9"/>
    <w:rsid w:val="00767EC9"/>
    <w:rsid w:val="00774533"/>
    <w:rsid w:val="00776FA1"/>
    <w:rsid w:val="00780E3D"/>
    <w:rsid w:val="0078460B"/>
    <w:rsid w:val="00796487"/>
    <w:rsid w:val="00796EC8"/>
    <w:rsid w:val="007970CE"/>
    <w:rsid w:val="007978FA"/>
    <w:rsid w:val="007A67C9"/>
    <w:rsid w:val="007C399F"/>
    <w:rsid w:val="007C578E"/>
    <w:rsid w:val="007D413C"/>
    <w:rsid w:val="007D5728"/>
    <w:rsid w:val="007E2575"/>
    <w:rsid w:val="007E28E4"/>
    <w:rsid w:val="007E7436"/>
    <w:rsid w:val="007F05A6"/>
    <w:rsid w:val="008045BE"/>
    <w:rsid w:val="00805AC0"/>
    <w:rsid w:val="008120AE"/>
    <w:rsid w:val="00812362"/>
    <w:rsid w:val="008141DF"/>
    <w:rsid w:val="00821C9D"/>
    <w:rsid w:val="008322C5"/>
    <w:rsid w:val="0083501F"/>
    <w:rsid w:val="00845CC9"/>
    <w:rsid w:val="00851C1B"/>
    <w:rsid w:val="0085786E"/>
    <w:rsid w:val="00862EC8"/>
    <w:rsid w:val="008650E1"/>
    <w:rsid w:val="00865F69"/>
    <w:rsid w:val="00867E28"/>
    <w:rsid w:val="00870B1A"/>
    <w:rsid w:val="00876E6F"/>
    <w:rsid w:val="00887322"/>
    <w:rsid w:val="008A76DC"/>
    <w:rsid w:val="008B2EB7"/>
    <w:rsid w:val="008C634C"/>
    <w:rsid w:val="008D02D6"/>
    <w:rsid w:val="008D2A73"/>
    <w:rsid w:val="008D4375"/>
    <w:rsid w:val="008E097C"/>
    <w:rsid w:val="00906CCC"/>
    <w:rsid w:val="00917142"/>
    <w:rsid w:val="009400DC"/>
    <w:rsid w:val="00952671"/>
    <w:rsid w:val="00953B96"/>
    <w:rsid w:val="00955FFD"/>
    <w:rsid w:val="009655AC"/>
    <w:rsid w:val="00971124"/>
    <w:rsid w:val="009724E0"/>
    <w:rsid w:val="00990B10"/>
    <w:rsid w:val="009A3EAE"/>
    <w:rsid w:val="009C3FFD"/>
    <w:rsid w:val="009C5C89"/>
    <w:rsid w:val="009D48B3"/>
    <w:rsid w:val="00A019BC"/>
    <w:rsid w:val="00A15DAC"/>
    <w:rsid w:val="00A209AE"/>
    <w:rsid w:val="00A260A8"/>
    <w:rsid w:val="00A272F3"/>
    <w:rsid w:val="00A4042B"/>
    <w:rsid w:val="00A40898"/>
    <w:rsid w:val="00A4117A"/>
    <w:rsid w:val="00A55C79"/>
    <w:rsid w:val="00A60EDD"/>
    <w:rsid w:val="00A629F9"/>
    <w:rsid w:val="00A653FA"/>
    <w:rsid w:val="00A67C89"/>
    <w:rsid w:val="00A77237"/>
    <w:rsid w:val="00A83456"/>
    <w:rsid w:val="00A86671"/>
    <w:rsid w:val="00A86DA4"/>
    <w:rsid w:val="00A97188"/>
    <w:rsid w:val="00AA2AA9"/>
    <w:rsid w:val="00AB2D76"/>
    <w:rsid w:val="00AB3A64"/>
    <w:rsid w:val="00AB5454"/>
    <w:rsid w:val="00AC0F95"/>
    <w:rsid w:val="00AC7036"/>
    <w:rsid w:val="00AD65F4"/>
    <w:rsid w:val="00AE4A09"/>
    <w:rsid w:val="00AE5301"/>
    <w:rsid w:val="00AE6A72"/>
    <w:rsid w:val="00AF4860"/>
    <w:rsid w:val="00B003B3"/>
    <w:rsid w:val="00B00B7D"/>
    <w:rsid w:val="00B121DD"/>
    <w:rsid w:val="00B23D30"/>
    <w:rsid w:val="00B24525"/>
    <w:rsid w:val="00B328A2"/>
    <w:rsid w:val="00B334F2"/>
    <w:rsid w:val="00B46E13"/>
    <w:rsid w:val="00B47602"/>
    <w:rsid w:val="00B51CFD"/>
    <w:rsid w:val="00B52ACC"/>
    <w:rsid w:val="00B603AF"/>
    <w:rsid w:val="00B63AA1"/>
    <w:rsid w:val="00B73792"/>
    <w:rsid w:val="00B750B5"/>
    <w:rsid w:val="00B82A7C"/>
    <w:rsid w:val="00B90875"/>
    <w:rsid w:val="00BA25BB"/>
    <w:rsid w:val="00BA5C80"/>
    <w:rsid w:val="00BC2DBD"/>
    <w:rsid w:val="00BC3EE8"/>
    <w:rsid w:val="00BD478F"/>
    <w:rsid w:val="00BD55C3"/>
    <w:rsid w:val="00BE2B89"/>
    <w:rsid w:val="00BE6887"/>
    <w:rsid w:val="00BF09C0"/>
    <w:rsid w:val="00BF49BF"/>
    <w:rsid w:val="00C11DE2"/>
    <w:rsid w:val="00C11F1B"/>
    <w:rsid w:val="00C204A7"/>
    <w:rsid w:val="00C260F3"/>
    <w:rsid w:val="00C32DD6"/>
    <w:rsid w:val="00C41B03"/>
    <w:rsid w:val="00C4203C"/>
    <w:rsid w:val="00C46C4A"/>
    <w:rsid w:val="00C547D1"/>
    <w:rsid w:val="00C61D01"/>
    <w:rsid w:val="00C65F44"/>
    <w:rsid w:val="00C71AC9"/>
    <w:rsid w:val="00C9406A"/>
    <w:rsid w:val="00CA293D"/>
    <w:rsid w:val="00CA7D94"/>
    <w:rsid w:val="00CC27A8"/>
    <w:rsid w:val="00CC410B"/>
    <w:rsid w:val="00CC42CF"/>
    <w:rsid w:val="00CC5E63"/>
    <w:rsid w:val="00CD63AA"/>
    <w:rsid w:val="00CD6CD3"/>
    <w:rsid w:val="00CE237B"/>
    <w:rsid w:val="00CE4A64"/>
    <w:rsid w:val="00CF61E7"/>
    <w:rsid w:val="00CF65A0"/>
    <w:rsid w:val="00CF76E3"/>
    <w:rsid w:val="00D012D9"/>
    <w:rsid w:val="00D120FD"/>
    <w:rsid w:val="00D22A2A"/>
    <w:rsid w:val="00D243E4"/>
    <w:rsid w:val="00D3459B"/>
    <w:rsid w:val="00D37621"/>
    <w:rsid w:val="00D7264F"/>
    <w:rsid w:val="00D73181"/>
    <w:rsid w:val="00D7473C"/>
    <w:rsid w:val="00D75120"/>
    <w:rsid w:val="00D82589"/>
    <w:rsid w:val="00D82C48"/>
    <w:rsid w:val="00D866B3"/>
    <w:rsid w:val="00D9552C"/>
    <w:rsid w:val="00DA125A"/>
    <w:rsid w:val="00DB3D40"/>
    <w:rsid w:val="00DB6486"/>
    <w:rsid w:val="00DD17A9"/>
    <w:rsid w:val="00DE5969"/>
    <w:rsid w:val="00DE611C"/>
    <w:rsid w:val="00DE72EA"/>
    <w:rsid w:val="00E00363"/>
    <w:rsid w:val="00E02119"/>
    <w:rsid w:val="00E026DE"/>
    <w:rsid w:val="00E21FFC"/>
    <w:rsid w:val="00E51D2B"/>
    <w:rsid w:val="00E530DB"/>
    <w:rsid w:val="00E531A5"/>
    <w:rsid w:val="00E5705D"/>
    <w:rsid w:val="00E6257C"/>
    <w:rsid w:val="00E65437"/>
    <w:rsid w:val="00E73FA5"/>
    <w:rsid w:val="00E74107"/>
    <w:rsid w:val="00E74B94"/>
    <w:rsid w:val="00E80B15"/>
    <w:rsid w:val="00E91AC2"/>
    <w:rsid w:val="00E97706"/>
    <w:rsid w:val="00EB6319"/>
    <w:rsid w:val="00EC03D8"/>
    <w:rsid w:val="00EC4CD4"/>
    <w:rsid w:val="00EC5CB7"/>
    <w:rsid w:val="00EE0441"/>
    <w:rsid w:val="00EE0C94"/>
    <w:rsid w:val="00EE179F"/>
    <w:rsid w:val="00EE333D"/>
    <w:rsid w:val="00EE5376"/>
    <w:rsid w:val="00EF3114"/>
    <w:rsid w:val="00EF48FC"/>
    <w:rsid w:val="00EF6A5D"/>
    <w:rsid w:val="00F0283A"/>
    <w:rsid w:val="00F041E6"/>
    <w:rsid w:val="00F05407"/>
    <w:rsid w:val="00F0728D"/>
    <w:rsid w:val="00F1171B"/>
    <w:rsid w:val="00F1283D"/>
    <w:rsid w:val="00F2797E"/>
    <w:rsid w:val="00F308BC"/>
    <w:rsid w:val="00F3739E"/>
    <w:rsid w:val="00F37EFC"/>
    <w:rsid w:val="00F41BDA"/>
    <w:rsid w:val="00F42CE5"/>
    <w:rsid w:val="00F473F3"/>
    <w:rsid w:val="00F501F9"/>
    <w:rsid w:val="00F529A7"/>
    <w:rsid w:val="00F536FF"/>
    <w:rsid w:val="00F54BD3"/>
    <w:rsid w:val="00F54DD8"/>
    <w:rsid w:val="00F95655"/>
    <w:rsid w:val="00FA23CA"/>
    <w:rsid w:val="00FB1CDE"/>
    <w:rsid w:val="00FC152A"/>
    <w:rsid w:val="00FC4513"/>
    <w:rsid w:val="00FC4BB8"/>
    <w:rsid w:val="00FD1116"/>
    <w:rsid w:val="00FD3993"/>
    <w:rsid w:val="00FD41C9"/>
    <w:rsid w:val="00FD643B"/>
    <w:rsid w:val="00FE45EB"/>
    <w:rsid w:val="00FE5126"/>
    <w:rsid w:val="00FE750A"/>
    <w:rsid w:val="6C81CCEA"/>
    <w:rsid w:val="74DCB0D9"/>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6D0455"/>
  <w15:chartTrackingRefBased/>
  <w15:docId w15:val="{03C89349-4D85-4F6D-B61A-02B0E4479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4"/>
      <w:lang w:val="en-US" w:eastAsia="en-US"/>
    </w:rPr>
  </w:style>
  <w:style w:type="paragraph" w:styleId="Heading1">
    <w:name w:val="heading 1"/>
    <w:basedOn w:val="Normal"/>
    <w:next w:val="Normal"/>
    <w:link w:val="Heading1Char"/>
    <w:qFormat/>
    <w:rsid w:val="000E10D4"/>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16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3163FF"/>
    <w:pPr>
      <w:tabs>
        <w:tab w:val="center" w:pos="4320"/>
        <w:tab w:val="right" w:pos="8640"/>
      </w:tabs>
    </w:pPr>
    <w:rPr>
      <w:sz w:val="24"/>
    </w:rPr>
  </w:style>
  <w:style w:type="character" w:styleId="PageNumber">
    <w:name w:val="page number"/>
    <w:basedOn w:val="DefaultParagraphFont"/>
    <w:rsid w:val="003163FF"/>
  </w:style>
  <w:style w:type="paragraph" w:styleId="ListParagraph">
    <w:name w:val="List Paragraph"/>
    <w:basedOn w:val="Normal"/>
    <w:qFormat/>
    <w:rsid w:val="003163FF"/>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autoRedefine/>
    <w:rsid w:val="003163FF"/>
    <w:pPr>
      <w:tabs>
        <w:tab w:val="left" w:pos="1152"/>
      </w:tabs>
      <w:spacing w:before="120" w:after="120" w:line="312" w:lineRule="auto"/>
    </w:pPr>
    <w:rPr>
      <w:rFonts w:ascii="Arial" w:hAnsi="Arial" w:cs="Arial"/>
      <w:sz w:val="26"/>
      <w:szCs w:val="26"/>
      <w:lang w:val="en-US" w:eastAsia="en-US"/>
    </w:rPr>
  </w:style>
  <w:style w:type="character" w:customStyle="1" w:styleId="vldocidentity">
    <w:name w:val="vl_doc_identity"/>
    <w:basedOn w:val="DefaultParagraphFont"/>
    <w:rsid w:val="003163FF"/>
  </w:style>
  <w:style w:type="character" w:customStyle="1" w:styleId="st">
    <w:name w:val="st"/>
    <w:basedOn w:val="DefaultParagraphFont"/>
    <w:rsid w:val="003163FF"/>
  </w:style>
  <w:style w:type="paragraph" w:customStyle="1" w:styleId="1CharCharCharChar">
    <w:name w:val="1 Char Char Char Char"/>
    <w:basedOn w:val="DocumentMap"/>
    <w:autoRedefine/>
    <w:rsid w:val="003163FF"/>
    <w:pPr>
      <w:widowControl w:val="0"/>
      <w:jc w:val="both"/>
    </w:pPr>
    <w:rPr>
      <w:rFonts w:eastAsia="SimSun" w:cs="Times New Roman"/>
      <w:kern w:val="2"/>
      <w:sz w:val="24"/>
      <w:szCs w:val="24"/>
      <w:lang w:eastAsia="zh-CN"/>
    </w:rPr>
  </w:style>
  <w:style w:type="paragraph" w:styleId="DocumentMap">
    <w:name w:val="Document Map"/>
    <w:basedOn w:val="Normal"/>
    <w:semiHidden/>
    <w:rsid w:val="003163FF"/>
    <w:pPr>
      <w:shd w:val="clear" w:color="auto" w:fill="000080"/>
    </w:pPr>
    <w:rPr>
      <w:rFonts w:ascii="Tahoma" w:hAnsi="Tahoma" w:cs="Tahoma"/>
      <w:sz w:val="20"/>
      <w:szCs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
    <w:basedOn w:val="Normal"/>
    <w:link w:val="FootnoteTextChar"/>
    <w:uiPriority w:val="99"/>
    <w:qFormat/>
    <w:rsid w:val="003163FF"/>
    <w:rPr>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
    <w:link w:val="RefChar"/>
    <w:qFormat/>
    <w:rsid w:val="003163FF"/>
    <w:rPr>
      <w:vertAlign w:val="superscript"/>
    </w:rPr>
  </w:style>
  <w:style w:type="paragraph" w:customStyle="1" w:styleId="Char">
    <w:name w:val="Char"/>
    <w:basedOn w:val="DocumentMap"/>
    <w:autoRedefine/>
    <w:rsid w:val="003163FF"/>
    <w:pPr>
      <w:widowControl w:val="0"/>
      <w:jc w:val="both"/>
    </w:pPr>
    <w:rPr>
      <w:rFonts w:eastAsia="SimSun" w:cs="Times New Roman"/>
      <w:kern w:val="2"/>
      <w:sz w:val="24"/>
      <w:szCs w:val="24"/>
      <w:lang w:eastAsia="zh-CN"/>
    </w:rPr>
  </w:style>
  <w:style w:type="character" w:styleId="Strong">
    <w:name w:val="Strong"/>
    <w:qFormat/>
    <w:rsid w:val="003163FF"/>
    <w:rPr>
      <w:b/>
      <w:bCs/>
    </w:rPr>
  </w:style>
  <w:style w:type="character" w:customStyle="1" w:styleId="apple-style-span">
    <w:name w:val="apple-style-span"/>
    <w:basedOn w:val="DefaultParagraphFont"/>
    <w:rsid w:val="003163FF"/>
  </w:style>
  <w:style w:type="character" w:styleId="Hyperlink">
    <w:name w:val="Hyperlink"/>
    <w:uiPriority w:val="99"/>
    <w:rsid w:val="003163FF"/>
    <w:rPr>
      <w:color w:val="0000FF"/>
      <w:u w:val="single"/>
    </w:rPr>
  </w:style>
  <w:style w:type="paragraph" w:styleId="NormalWeb">
    <w:name w:val="Normal (Web)"/>
    <w:basedOn w:val="Normal"/>
    <w:uiPriority w:val="99"/>
    <w:rsid w:val="003163FF"/>
    <w:pPr>
      <w:spacing w:before="100" w:beforeAutospacing="1" w:after="100" w:afterAutospacing="1"/>
    </w:pPr>
    <w:rPr>
      <w:rFonts w:ascii="Verdana" w:hAnsi="Verdana" w:cs="Verdana"/>
      <w:sz w:val="24"/>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 Char"/>
    <w:link w:val="FootnoteText"/>
    <w:uiPriority w:val="99"/>
    <w:qFormat/>
    <w:rsid w:val="007978FA"/>
  </w:style>
  <w:style w:type="character" w:styleId="FollowedHyperlink">
    <w:name w:val="FollowedHyperlink"/>
    <w:rsid w:val="00032670"/>
    <w:rPr>
      <w:color w:val="800080"/>
      <w:u w:val="single"/>
    </w:rPr>
  </w:style>
  <w:style w:type="character" w:styleId="CommentReference">
    <w:name w:val="annotation reference"/>
    <w:rsid w:val="008D2A73"/>
    <w:rPr>
      <w:sz w:val="16"/>
      <w:szCs w:val="16"/>
    </w:rPr>
  </w:style>
  <w:style w:type="paragraph" w:styleId="CommentText">
    <w:name w:val="annotation text"/>
    <w:basedOn w:val="Normal"/>
    <w:link w:val="CommentTextChar"/>
    <w:rsid w:val="008D2A73"/>
    <w:rPr>
      <w:sz w:val="20"/>
      <w:szCs w:val="20"/>
    </w:rPr>
  </w:style>
  <w:style w:type="character" w:customStyle="1" w:styleId="CommentTextChar">
    <w:name w:val="Comment Text Char"/>
    <w:basedOn w:val="DefaultParagraphFont"/>
    <w:link w:val="CommentText"/>
    <w:rsid w:val="008D2A73"/>
  </w:style>
  <w:style w:type="paragraph" w:styleId="CommentSubject">
    <w:name w:val="annotation subject"/>
    <w:basedOn w:val="CommentText"/>
    <w:next w:val="CommentText"/>
    <w:link w:val="CommentSubjectChar"/>
    <w:rsid w:val="008D2A73"/>
    <w:rPr>
      <w:b/>
      <w:bCs/>
    </w:rPr>
  </w:style>
  <w:style w:type="character" w:customStyle="1" w:styleId="CommentSubjectChar">
    <w:name w:val="Comment Subject Char"/>
    <w:link w:val="CommentSubject"/>
    <w:rsid w:val="008D2A73"/>
    <w:rPr>
      <w:b/>
      <w:bCs/>
    </w:rPr>
  </w:style>
  <w:style w:type="paragraph" w:styleId="BalloonText">
    <w:name w:val="Balloon Text"/>
    <w:basedOn w:val="Normal"/>
    <w:link w:val="BalloonTextChar"/>
    <w:rsid w:val="008D2A73"/>
    <w:rPr>
      <w:rFonts w:ascii="Tahoma" w:hAnsi="Tahoma" w:cs="Tahoma"/>
      <w:sz w:val="16"/>
      <w:szCs w:val="16"/>
    </w:rPr>
  </w:style>
  <w:style w:type="character" w:customStyle="1" w:styleId="BalloonTextChar">
    <w:name w:val="Balloon Text Char"/>
    <w:link w:val="BalloonText"/>
    <w:rsid w:val="008D2A73"/>
    <w:rPr>
      <w:rFonts w:ascii="Tahoma" w:hAnsi="Tahoma" w:cs="Tahoma"/>
      <w:sz w:val="16"/>
      <w:szCs w:val="16"/>
    </w:rPr>
  </w:style>
  <w:style w:type="paragraph" w:styleId="Header">
    <w:name w:val="header"/>
    <w:basedOn w:val="Normal"/>
    <w:link w:val="HeaderChar"/>
    <w:uiPriority w:val="99"/>
    <w:rsid w:val="009724E0"/>
    <w:pPr>
      <w:tabs>
        <w:tab w:val="center" w:pos="4513"/>
        <w:tab w:val="right" w:pos="9026"/>
      </w:tabs>
    </w:pPr>
  </w:style>
  <w:style w:type="character" w:customStyle="1" w:styleId="HeaderChar">
    <w:name w:val="Header Char"/>
    <w:link w:val="Header"/>
    <w:uiPriority w:val="99"/>
    <w:rsid w:val="009724E0"/>
    <w:rPr>
      <w:sz w:val="28"/>
      <w:szCs w:val="24"/>
      <w:lang w:val="en-US" w:eastAsia="en-US"/>
    </w:rPr>
  </w:style>
  <w:style w:type="character" w:customStyle="1" w:styleId="Heading1Char">
    <w:name w:val="Heading 1 Char"/>
    <w:link w:val="Heading1"/>
    <w:rsid w:val="000E10D4"/>
    <w:rPr>
      <w:rFonts w:ascii="Calibri Light" w:hAnsi="Calibri Light"/>
      <w:b/>
      <w:bCs/>
      <w:kern w:val="32"/>
      <w:sz w:val="32"/>
      <w:szCs w:val="32"/>
      <w:lang w:val="vi-VN"/>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rsid w:val="009C3FFD"/>
    <w:pPr>
      <w:spacing w:after="160" w:line="240" w:lineRule="exact"/>
    </w:pPr>
    <w:rPr>
      <w:sz w:val="20"/>
      <w:szCs w:val="20"/>
      <w:vertAlign w:val="superscript"/>
    </w:rPr>
  </w:style>
  <w:style w:type="paragraph" w:styleId="Revision">
    <w:name w:val="Revision"/>
    <w:hidden/>
    <w:uiPriority w:val="99"/>
    <w:semiHidden/>
    <w:rsid w:val="004667F1"/>
    <w:rPr>
      <w:sz w:val="28"/>
      <w:szCs w:val="24"/>
      <w:lang w:val="en-US" w:eastAsia="en-US"/>
    </w:rPr>
  </w:style>
  <w:style w:type="character" w:styleId="Emphasis">
    <w:name w:val="Emphasis"/>
    <w:uiPriority w:val="20"/>
    <w:qFormat/>
    <w:rsid w:val="006205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646913">
      <w:bodyDiv w:val="1"/>
      <w:marLeft w:val="0"/>
      <w:marRight w:val="0"/>
      <w:marTop w:val="0"/>
      <w:marBottom w:val="0"/>
      <w:divBdr>
        <w:top w:val="none" w:sz="0" w:space="0" w:color="auto"/>
        <w:left w:val="none" w:sz="0" w:space="0" w:color="auto"/>
        <w:bottom w:val="none" w:sz="0" w:space="0" w:color="auto"/>
        <w:right w:val="none" w:sz="0" w:space="0" w:color="auto"/>
      </w:divBdr>
    </w:div>
    <w:div w:id="891504262">
      <w:bodyDiv w:val="1"/>
      <w:marLeft w:val="0"/>
      <w:marRight w:val="0"/>
      <w:marTop w:val="0"/>
      <w:marBottom w:val="0"/>
      <w:divBdr>
        <w:top w:val="none" w:sz="0" w:space="0" w:color="auto"/>
        <w:left w:val="none" w:sz="0" w:space="0" w:color="auto"/>
        <w:bottom w:val="none" w:sz="0" w:space="0" w:color="auto"/>
        <w:right w:val="none" w:sz="0" w:space="0" w:color="auto"/>
      </w:divBdr>
    </w:div>
    <w:div w:id="957639421">
      <w:bodyDiv w:val="1"/>
      <w:marLeft w:val="0"/>
      <w:marRight w:val="0"/>
      <w:marTop w:val="0"/>
      <w:marBottom w:val="0"/>
      <w:divBdr>
        <w:top w:val="none" w:sz="0" w:space="0" w:color="auto"/>
        <w:left w:val="none" w:sz="0" w:space="0" w:color="auto"/>
        <w:bottom w:val="none" w:sz="0" w:space="0" w:color="auto"/>
        <w:right w:val="none" w:sz="0" w:space="0" w:color="auto"/>
      </w:divBdr>
    </w:div>
    <w:div w:id="1875582019">
      <w:bodyDiv w:val="1"/>
      <w:marLeft w:val="0"/>
      <w:marRight w:val="0"/>
      <w:marTop w:val="0"/>
      <w:marBottom w:val="0"/>
      <w:divBdr>
        <w:top w:val="none" w:sz="0" w:space="0" w:color="auto"/>
        <w:left w:val="none" w:sz="0" w:space="0" w:color="auto"/>
        <w:bottom w:val="none" w:sz="0" w:space="0" w:color="auto"/>
        <w:right w:val="none" w:sz="0" w:space="0" w:color="auto"/>
      </w:divBdr>
    </w:div>
    <w:div w:id="213092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ACB75-DD82-4B3E-86A4-55800265DD67}">
  <ds:schemaRefs>
    <ds:schemaRef ds:uri="http://schemas.microsoft.com/sharepoint/v3/contenttype/forms"/>
  </ds:schemaRefs>
</ds:datastoreItem>
</file>

<file path=customXml/itemProps2.xml><?xml version="1.0" encoding="utf-8"?>
<ds:datastoreItem xmlns:ds="http://schemas.openxmlformats.org/officeDocument/2006/customXml" ds:itemID="{2A520E77-77B5-4FB6-A51E-120962F3D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4B573DF-DE60-49A6-979C-CC7D9E2BB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DỰ KIẾN PHÂN CÔNG RÀ SOÁT VĂN BẢN QUY PHẠM PHÁP LUẬT</vt:lpstr>
    </vt:vector>
  </TitlesOfParts>
  <Company>Truong</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2026-04-22T03:50:00Z</dcterms:created>
  <dc:creator>PC Thien IT</dc:creator>
  <cp:lastModifiedBy>Toàn Phạm</cp:lastModifiedBy>
  <dcterms:modified xsi:type="dcterms:W3CDTF">2026-06-09T10:08:00Z</dcterms:modified>
  <cp:revision>204</cp:revision>
  <dc:title>DỰ KIẾN PHÂN CÔNG RÀ SOÁT VĂN BẢN QUY PHẠM PHÁP LUẬT</dc:title>
</cp:coreProperties>
</file>