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FEDAF" w14:textId="65F92F35" w:rsidR="00DE5969" w:rsidRPr="00201846" w:rsidRDefault="00BA25BB" w:rsidP="0007051E">
      <w:pPr>
        <w:ind w:right="-13"/>
        <w:jc w:val="center"/>
        <w:rPr>
          <w:b/>
          <w:szCs w:val="28"/>
        </w:rPr>
      </w:pPr>
      <w:proofErr w:type="spellStart"/>
      <w:proofErr w:type="spellEnd"/>
      <w:proofErr w:type="spellStart"/>
      <w:proofErr w:type="spellEnd"/>
      <w:r>
        <w:rPr>
          <w:b/>
          <w:szCs w:val="28"/>
        </w:rPr>
        <w:t>Mẫu 05-T</w:t>
      </w:r>
    </w:p>
    <w:p w14:paraId="0F90C758" w14:textId="5F740131" w:rsidR="009C41B4" w:rsidRDefault="009C41B4" w:rsidP="009C41B4">
      <w:pPr>
        <w:spacing w:before="120"/>
        <w:jc w:val="center"/>
        <w:rPr>
          <w:sz w:val="27"/>
          <w:szCs w:val="27"/>
        </w:rPr>
      </w:pPr>
      <w:r>
        <w:rPr>
          <w:i/>
          <w:sz w:val="27"/>
          <w:szCs w:val="27"/>
        </w:rPr>
        <w:t>(</w:t>
      </w:r>
      <w:proofErr w:type="spellStart"/>
      <w:r>
        <w:rPr>
          <w:i/>
          <w:sz w:val="27"/>
          <w:szCs w:val="27"/>
        </w:rPr>
        <w:t>Kèm</w:t>
      </w:r>
      <w:proofErr w:type="spellEnd"/>
      <w:r>
        <w:rPr>
          <w:i/>
          <w:sz w:val="27"/>
          <w:szCs w:val="27"/>
        </w:rPr>
        <w:t xml:space="preserve"> </w:t>
      </w:r>
      <w:proofErr w:type="spellStart"/>
      <w:r>
        <w:rPr>
          <w:i/>
          <w:sz w:val="27"/>
          <w:szCs w:val="27"/>
        </w:rPr>
        <w:t>theo</w:t>
      </w:r>
      <w:proofErr w:type="spellEnd"/>
      <w:r>
        <w:rPr>
          <w:i/>
          <w:sz w:val="27"/>
          <w:szCs w:val="27"/>
        </w:rPr>
        <w:t xml:space="preserve"> </w:t>
      </w:r>
      <w:proofErr w:type="spellStart"/>
      <w:r>
        <w:rPr>
          <w:i/>
          <w:sz w:val="27"/>
          <w:szCs w:val="27"/>
        </w:rPr>
        <w:t>Hướng</w:t>
      </w:r>
      <w:proofErr w:type="spellEnd"/>
      <w:r>
        <w:rPr>
          <w:i/>
          <w:sz w:val="27"/>
          <w:szCs w:val="27"/>
        </w:rPr>
        <w:t xml:space="preserve"> </w:t>
      </w:r>
      <w:proofErr w:type="spellStart"/>
      <w:r>
        <w:rPr>
          <w:i/>
          <w:sz w:val="27"/>
          <w:szCs w:val="27"/>
        </w:rPr>
        <w:t>dẫn</w:t>
      </w:r>
      <w:proofErr w:type="spellEnd"/>
      <w:r>
        <w:rPr>
          <w:i/>
          <w:sz w:val="27"/>
          <w:szCs w:val="27"/>
        </w:rPr>
        <w:t xml:space="preserve"> </w:t>
      </w:r>
      <w:proofErr w:type="spellStart"/>
      <w:r>
        <w:rPr>
          <w:i/>
          <w:sz w:val="27"/>
          <w:szCs w:val="27"/>
        </w:rPr>
        <w:t>số</w:t>
      </w:r>
      <w:proofErr w:type="spellEnd"/>
      <w:r>
        <w:rPr>
          <w:i/>
          <w:sz w:val="27"/>
          <w:szCs w:val="27"/>
        </w:rPr>
        <w:t xml:space="preserve"> </w:t>
      </w:r>
      <w:r w:rsidR="00313369">
        <w:rPr>
          <w:i/>
          <w:sz w:val="27"/>
          <w:szCs w:val="27"/>
        </w:rPr>
        <w:t>06</w:t>
      </w:r>
      <w:r>
        <w:rPr>
          <w:i/>
          <w:sz w:val="27"/>
          <w:szCs w:val="27"/>
        </w:rPr>
        <w:t xml:space="preserve">/HD-BCĐ </w:t>
      </w:r>
      <w:proofErr w:type="spellStart"/>
      <w:r>
        <w:rPr>
          <w:i/>
          <w:sz w:val="27"/>
          <w:szCs w:val="27"/>
        </w:rPr>
        <w:t>ngày</w:t>
      </w:r>
      <w:proofErr w:type="spellEnd"/>
      <w:r>
        <w:rPr>
          <w:i/>
          <w:sz w:val="27"/>
          <w:szCs w:val="27"/>
        </w:rPr>
        <w:t xml:space="preserve"> </w:t>
      </w:r>
      <w:r w:rsidR="00313369">
        <w:rPr>
          <w:i/>
          <w:sz w:val="27"/>
          <w:szCs w:val="27"/>
        </w:rPr>
        <w:t>22</w:t>
      </w:r>
      <w:r>
        <w:rPr>
          <w:i/>
          <w:sz w:val="27"/>
          <w:szCs w:val="27"/>
        </w:rPr>
        <w:t xml:space="preserve">/4/2026 </w:t>
      </w:r>
      <w:proofErr w:type="spellStart"/>
      <w:r>
        <w:rPr>
          <w:i/>
          <w:sz w:val="27"/>
          <w:szCs w:val="27"/>
        </w:rPr>
        <w:t>của</w:t>
      </w:r>
      <w:proofErr w:type="spellEnd"/>
      <w:r>
        <w:rPr>
          <w:i/>
          <w:sz w:val="27"/>
          <w:szCs w:val="27"/>
        </w:rPr>
        <w:t xml:space="preserve"> Ban </w:t>
      </w:r>
      <w:proofErr w:type="spellStart"/>
      <w:r>
        <w:rPr>
          <w:i/>
          <w:sz w:val="27"/>
          <w:szCs w:val="27"/>
        </w:rPr>
        <w:t>Chỉ</w:t>
      </w:r>
      <w:proofErr w:type="spellEnd"/>
      <w:r>
        <w:rPr>
          <w:i/>
          <w:sz w:val="27"/>
          <w:szCs w:val="27"/>
        </w:rPr>
        <w:t xml:space="preserve"> </w:t>
      </w:r>
      <w:proofErr w:type="spellStart"/>
      <w:r>
        <w:rPr>
          <w:i/>
          <w:sz w:val="27"/>
          <w:szCs w:val="27"/>
        </w:rPr>
        <w:t>đạo</w:t>
      </w:r>
      <w:proofErr w:type="spellEnd"/>
      <w:r>
        <w:rPr>
          <w:i/>
          <w:sz w:val="27"/>
          <w:szCs w:val="27"/>
        </w:rPr>
        <w:t>)</w:t>
      </w:r>
    </w:p>
    <w:p w14:paraId="2797FC14" w14:textId="77777777" w:rsidR="008650E1" w:rsidRPr="00201846" w:rsidRDefault="002D542F" w:rsidP="0007051E">
      <w:pPr>
        <w:ind w:right="-13"/>
        <w:jc w:val="center"/>
        <w:rPr>
          <w:b/>
          <w:sz w:val="26"/>
          <w:szCs w:val="26"/>
        </w:rPr>
      </w:pPr>
      <w:r w:rsidRPr="00201846">
        <w:rPr>
          <w:b/>
          <w:noProof/>
          <w:sz w:val="26"/>
          <w:szCs w:val="26"/>
          <w:lang w:val="en-ZW" w:eastAsia="ja-JP"/>
        </w:rPr>
        <mc:AlternateContent>
          <mc:Choice Requires="wps">
            <w:drawing>
              <wp:anchor distT="0" distB="0" distL="114300" distR="114300" simplePos="0" relativeHeight="251658240" behindDoc="0" locked="0" layoutInCell="1" allowOverlap="1" wp14:anchorId="6C290F9D" wp14:editId="07777777">
                <wp:simplePos x="0" y="0"/>
                <wp:positionH relativeFrom="column">
                  <wp:posOffset>3699510</wp:posOffset>
                </wp:positionH>
                <wp:positionV relativeFrom="paragraph">
                  <wp:posOffset>53975</wp:posOffset>
                </wp:positionV>
                <wp:extent cx="1828800" cy="0"/>
                <wp:effectExtent l="13335" t="6350" r="5715" b="12700"/>
                <wp:wrapNone/>
                <wp:docPr id="145076945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14="http://schemas.microsoft.com/office/word/2010/wordml" xmlns:a14="http://schemas.microsoft.com/office/drawing/2010/main" xmlns:a="http://schemas.openxmlformats.org/drawingml/2006/main">
            <w:pict w14:anchorId="36B983E9">
              <v:shapetype id="_x0000_t32" coordsize="21600,21600" o:oned="t" filled="f" o:spt="32" path="m,l21600,21600e" w14:anchorId="031BF22B">
                <v:path fillok="f" arrowok="t" o:connecttype="none"/>
                <o:lock v:ext="edit" shapetype="t"/>
              </v:shapetype>
              <v:shape id="AutoShape 5" style="position:absolute;margin-left:291.3pt;margin-top:4.25pt;width:2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14:paraId="644A0591" w14:textId="77777777" w:rsidR="00205696" w:rsidRPr="0007051E" w:rsidRDefault="00205696" w:rsidP="00B835B6">
      <w:pPr>
        <w:widowControl w:val="0"/>
        <w:spacing w:before="120" w:after="120" w:line="360" w:lineRule="exact"/>
        <w:ind w:firstLine="567"/>
        <w:jc w:val="both"/>
        <w:rPr>
          <w:b/>
          <w:szCs w:val="28"/>
        </w:rPr>
      </w:pPr>
      <w:proofErr w:type="spellStart"/>
      <w:r w:rsidRPr="006E70C5">
        <w:rPr>
          <w:b/>
          <w:szCs w:val="28"/>
        </w:rPr>
        <w:t>Lưu</w:t>
      </w:r>
      <w:proofErr w:type="spellEnd"/>
      <w:r w:rsidRPr="006E70C5">
        <w:rPr>
          <w:b/>
          <w:szCs w:val="28"/>
        </w:rPr>
        <w:t xml:space="preserve"> ý:</w:t>
      </w:r>
      <w:r w:rsidRPr="0007051E">
        <w:rPr>
          <w:b/>
          <w:szCs w:val="28"/>
        </w:rPr>
        <w:t xml:space="preserve"> </w:t>
      </w:r>
    </w:p>
    <w:p w14:paraId="521E8111" w14:textId="77777777" w:rsidR="00205696" w:rsidRDefault="00205696" w:rsidP="00B835B6">
      <w:pPr>
        <w:widowControl w:val="0"/>
        <w:spacing w:before="120" w:after="120" w:line="360" w:lineRule="exact"/>
        <w:ind w:firstLine="567"/>
        <w:jc w:val="both"/>
        <w:rPr>
          <w:bCs/>
          <w:szCs w:val="28"/>
        </w:rPr>
      </w:pPr>
      <w:r>
        <w:rPr>
          <w:bCs/>
          <w:szCs w:val="28"/>
        </w:rPr>
        <w:t xml:space="preserve">- </w:t>
      </w:r>
      <w:proofErr w:type="spellStart"/>
      <w:r>
        <w:rPr>
          <w:bCs/>
          <w:szCs w:val="28"/>
        </w:rPr>
        <w:t>Các</w:t>
      </w:r>
      <w:proofErr w:type="spellEnd"/>
      <w:r>
        <w:rPr>
          <w:bCs/>
          <w:szCs w:val="28"/>
        </w:rPr>
        <w:t xml:space="preserve"> </w:t>
      </w:r>
      <w:proofErr w:type="spellStart"/>
      <w:r>
        <w:rPr>
          <w:bCs/>
          <w:szCs w:val="28"/>
        </w:rPr>
        <w:t>cơ</w:t>
      </w:r>
      <w:proofErr w:type="spellEnd"/>
      <w:r>
        <w:rPr>
          <w:bCs/>
          <w:szCs w:val="28"/>
        </w:rPr>
        <w:t xml:space="preserve"> </w:t>
      </w:r>
      <w:proofErr w:type="spellStart"/>
      <w:r>
        <w:rPr>
          <w:bCs/>
          <w:szCs w:val="28"/>
        </w:rPr>
        <w:t>quan</w:t>
      </w:r>
      <w:proofErr w:type="spellEnd"/>
      <w:r>
        <w:rPr>
          <w:bCs/>
          <w:szCs w:val="28"/>
        </w:rPr>
        <w:t xml:space="preserve"> </w:t>
      </w:r>
      <w:proofErr w:type="spellStart"/>
      <w:r>
        <w:rPr>
          <w:bCs/>
          <w:szCs w:val="28"/>
        </w:rPr>
        <w:t>đồng</w:t>
      </w:r>
      <w:proofErr w:type="spellEnd"/>
      <w:r>
        <w:rPr>
          <w:bCs/>
          <w:szCs w:val="28"/>
        </w:rPr>
        <w:t xml:space="preserve"> </w:t>
      </w:r>
      <w:proofErr w:type="spellStart"/>
      <w:r>
        <w:rPr>
          <w:bCs/>
          <w:szCs w:val="28"/>
        </w:rPr>
        <w:t>thời</w:t>
      </w:r>
      <w:proofErr w:type="spellEnd"/>
      <w:r>
        <w:rPr>
          <w:bCs/>
          <w:szCs w:val="28"/>
        </w:rPr>
        <w:t xml:space="preserve"> </w:t>
      </w:r>
      <w:proofErr w:type="spellStart"/>
      <w:r>
        <w:rPr>
          <w:bCs/>
          <w:szCs w:val="28"/>
        </w:rPr>
        <w:t>thực</w:t>
      </w:r>
      <w:proofErr w:type="spellEnd"/>
      <w:r>
        <w:rPr>
          <w:bCs/>
          <w:szCs w:val="28"/>
        </w:rPr>
        <w:t xml:space="preserve"> </w:t>
      </w:r>
      <w:proofErr w:type="spellStart"/>
      <w:r>
        <w:rPr>
          <w:bCs/>
          <w:szCs w:val="28"/>
        </w:rPr>
        <w:t>hiện</w:t>
      </w:r>
      <w:proofErr w:type="spellEnd"/>
      <w:r>
        <w:rPr>
          <w:bCs/>
          <w:szCs w:val="28"/>
        </w:rPr>
        <w:t xml:space="preserve"> </w:t>
      </w:r>
      <w:proofErr w:type="spellStart"/>
      <w:r>
        <w:rPr>
          <w:bCs/>
          <w:szCs w:val="28"/>
        </w:rPr>
        <w:t>xây</w:t>
      </w:r>
      <w:proofErr w:type="spellEnd"/>
      <w:r>
        <w:rPr>
          <w:bCs/>
          <w:szCs w:val="28"/>
        </w:rPr>
        <w:t xml:space="preserve"> </w:t>
      </w:r>
      <w:proofErr w:type="spellStart"/>
      <w:r>
        <w:rPr>
          <w:bCs/>
          <w:szCs w:val="28"/>
        </w:rPr>
        <w:t>dựng</w:t>
      </w:r>
      <w:proofErr w:type="spellEnd"/>
      <w:r>
        <w:rPr>
          <w:bCs/>
          <w:szCs w:val="28"/>
        </w:rPr>
        <w:t xml:space="preserve"> </w:t>
      </w:r>
      <w:proofErr w:type="spellStart"/>
      <w:r>
        <w:rPr>
          <w:bCs/>
          <w:szCs w:val="28"/>
        </w:rPr>
        <w:t>Báo</w:t>
      </w:r>
      <w:proofErr w:type="spellEnd"/>
      <w:r>
        <w:rPr>
          <w:bCs/>
          <w:szCs w:val="28"/>
        </w:rPr>
        <w:t xml:space="preserve"> </w:t>
      </w:r>
      <w:proofErr w:type="spellStart"/>
      <w:r>
        <w:rPr>
          <w:bCs/>
          <w:szCs w:val="28"/>
        </w:rPr>
        <w:t>cáo</w:t>
      </w:r>
      <w:proofErr w:type="spellEnd"/>
      <w:r>
        <w:rPr>
          <w:bCs/>
          <w:szCs w:val="28"/>
        </w:rPr>
        <w:t xml:space="preserve"> </w:t>
      </w:r>
      <w:proofErr w:type="spellStart"/>
      <w:r>
        <w:rPr>
          <w:bCs/>
          <w:szCs w:val="28"/>
        </w:rPr>
        <w:t>và</w:t>
      </w:r>
      <w:proofErr w:type="spellEnd"/>
      <w:r>
        <w:rPr>
          <w:bCs/>
          <w:szCs w:val="28"/>
        </w:rPr>
        <w:t xml:space="preserve"> </w:t>
      </w:r>
      <w:proofErr w:type="spellStart"/>
      <w:r>
        <w:rPr>
          <w:bCs/>
          <w:szCs w:val="28"/>
        </w:rPr>
        <w:t>tổng</w:t>
      </w:r>
      <w:proofErr w:type="spellEnd"/>
      <w:r>
        <w:rPr>
          <w:bCs/>
          <w:szCs w:val="28"/>
        </w:rPr>
        <w:t xml:space="preserve"> </w:t>
      </w:r>
      <w:proofErr w:type="spellStart"/>
      <w:r>
        <w:rPr>
          <w:bCs/>
          <w:szCs w:val="28"/>
        </w:rPr>
        <w:t>hợp</w:t>
      </w:r>
      <w:proofErr w:type="spellEnd"/>
      <w:r>
        <w:rPr>
          <w:bCs/>
          <w:szCs w:val="28"/>
        </w:rPr>
        <w:t xml:space="preserve"> </w:t>
      </w:r>
      <w:proofErr w:type="spellStart"/>
      <w:r>
        <w:rPr>
          <w:bCs/>
          <w:szCs w:val="28"/>
        </w:rPr>
        <w:t>kết</w:t>
      </w:r>
      <w:proofErr w:type="spellEnd"/>
      <w:r>
        <w:rPr>
          <w:bCs/>
          <w:szCs w:val="28"/>
        </w:rPr>
        <w:t xml:space="preserve"> </w:t>
      </w:r>
      <w:proofErr w:type="spellStart"/>
      <w:r>
        <w:rPr>
          <w:bCs/>
          <w:szCs w:val="28"/>
        </w:rPr>
        <w:t>quả</w:t>
      </w:r>
      <w:proofErr w:type="spellEnd"/>
      <w:r>
        <w:rPr>
          <w:bCs/>
          <w:szCs w:val="28"/>
        </w:rPr>
        <w:t xml:space="preserve"> </w:t>
      </w:r>
      <w:proofErr w:type="spellStart"/>
      <w:r>
        <w:rPr>
          <w:bCs/>
          <w:szCs w:val="28"/>
        </w:rPr>
        <w:t>tổng</w:t>
      </w:r>
      <w:proofErr w:type="spellEnd"/>
      <w:r>
        <w:rPr>
          <w:bCs/>
          <w:szCs w:val="28"/>
        </w:rPr>
        <w:t xml:space="preserve"> </w:t>
      </w:r>
      <w:proofErr w:type="spellStart"/>
      <w:r>
        <w:rPr>
          <w:bCs/>
          <w:szCs w:val="28"/>
        </w:rPr>
        <w:t>rà</w:t>
      </w:r>
      <w:proofErr w:type="spellEnd"/>
      <w:r>
        <w:rPr>
          <w:bCs/>
          <w:szCs w:val="28"/>
        </w:rPr>
        <w:t xml:space="preserve"> </w:t>
      </w:r>
      <w:proofErr w:type="spellStart"/>
      <w:r>
        <w:rPr>
          <w:bCs/>
          <w:szCs w:val="28"/>
        </w:rPr>
        <w:t>soát</w:t>
      </w:r>
      <w:proofErr w:type="spellEnd"/>
      <w:r>
        <w:rPr>
          <w:bCs/>
          <w:szCs w:val="28"/>
        </w:rPr>
        <w:t xml:space="preserve"> </w:t>
      </w:r>
      <w:proofErr w:type="spellStart"/>
      <w:r>
        <w:rPr>
          <w:bCs/>
          <w:szCs w:val="28"/>
        </w:rPr>
        <w:t>trên</w:t>
      </w:r>
      <w:proofErr w:type="spellEnd"/>
      <w:r>
        <w:rPr>
          <w:bCs/>
          <w:szCs w:val="28"/>
        </w:rPr>
        <w:t xml:space="preserve"> </w:t>
      </w:r>
      <w:proofErr w:type="spellStart"/>
      <w:r>
        <w:rPr>
          <w:bCs/>
        </w:rPr>
        <w:t>Phần</w:t>
      </w:r>
      <w:proofErr w:type="spellEnd"/>
      <w:r>
        <w:rPr>
          <w:bCs/>
        </w:rPr>
        <w:t xml:space="preserve"> </w:t>
      </w:r>
      <w:proofErr w:type="spellStart"/>
      <w:r>
        <w:rPr>
          <w:bCs/>
        </w:rPr>
        <w:t>mềm</w:t>
      </w:r>
      <w:proofErr w:type="spellEnd"/>
      <w:r>
        <w:rPr>
          <w:bCs/>
        </w:rPr>
        <w:t xml:space="preserve"> </w:t>
      </w:r>
      <w:proofErr w:type="spellStart"/>
      <w:r>
        <w:rPr>
          <w:bCs/>
        </w:rPr>
        <w:t>hỗ</w:t>
      </w:r>
      <w:proofErr w:type="spellEnd"/>
      <w:r>
        <w:rPr>
          <w:bCs/>
        </w:rPr>
        <w:t xml:space="preserve"> </w:t>
      </w:r>
      <w:proofErr w:type="spellStart"/>
      <w:r>
        <w:rPr>
          <w:bCs/>
        </w:rPr>
        <w:t>trợ</w:t>
      </w:r>
      <w:proofErr w:type="spellEnd"/>
      <w:r>
        <w:rPr>
          <w:bCs/>
        </w:rPr>
        <w:t xml:space="preserve"> </w:t>
      </w:r>
      <w:proofErr w:type="spellStart"/>
      <w:r>
        <w:rPr>
          <w:bCs/>
        </w:rPr>
        <w:t>kiểm</w:t>
      </w:r>
      <w:proofErr w:type="spellEnd"/>
      <w:r>
        <w:rPr>
          <w:bCs/>
        </w:rPr>
        <w:t xml:space="preserve"> </w:t>
      </w:r>
      <w:proofErr w:type="spellStart"/>
      <w:r>
        <w:rPr>
          <w:bCs/>
        </w:rPr>
        <w:t>tra</w:t>
      </w:r>
      <w:proofErr w:type="spellEnd"/>
      <w:r>
        <w:rPr>
          <w:bCs/>
        </w:rPr>
        <w:t xml:space="preserve">, </w:t>
      </w:r>
      <w:proofErr w:type="spellStart"/>
      <w:r>
        <w:rPr>
          <w:bCs/>
        </w:rPr>
        <w:t>rà</w:t>
      </w:r>
      <w:proofErr w:type="spellEnd"/>
      <w:r>
        <w:rPr>
          <w:bCs/>
        </w:rPr>
        <w:t xml:space="preserve"> </w:t>
      </w:r>
      <w:proofErr w:type="spellStart"/>
      <w:r>
        <w:rPr>
          <w:bCs/>
        </w:rPr>
        <w:t>soát</w:t>
      </w:r>
      <w:proofErr w:type="spellEnd"/>
      <w:r>
        <w:rPr>
          <w:bCs/>
        </w:rPr>
        <w:t xml:space="preserve"> VBQPPL </w:t>
      </w:r>
      <w:proofErr w:type="spellStart"/>
      <w:r w:rsidR="0007051E">
        <w:rPr>
          <w:bCs/>
        </w:rPr>
        <w:t>tại</w:t>
      </w:r>
      <w:proofErr w:type="spellEnd"/>
      <w:r w:rsidR="0007051E">
        <w:rPr>
          <w:bCs/>
          <w:lang w:val="vi-VN"/>
        </w:rPr>
        <w:t xml:space="preserve"> </w:t>
      </w:r>
      <w:proofErr w:type="spellStart"/>
      <w:r>
        <w:rPr>
          <w:bCs/>
          <w:szCs w:val="28"/>
        </w:rPr>
        <w:t>địa</w:t>
      </w:r>
      <w:proofErr w:type="spellEnd"/>
      <w:r>
        <w:rPr>
          <w:bCs/>
          <w:szCs w:val="28"/>
        </w:rPr>
        <w:t xml:space="preserve"> </w:t>
      </w:r>
      <w:proofErr w:type="spellStart"/>
      <w:r>
        <w:rPr>
          <w:bCs/>
          <w:szCs w:val="28"/>
        </w:rPr>
        <w:t>chỉ</w:t>
      </w:r>
      <w:proofErr w:type="spellEnd"/>
      <w:r>
        <w:rPr>
          <w:bCs/>
          <w:szCs w:val="28"/>
        </w:rPr>
        <w:t xml:space="preserve">: </w:t>
      </w:r>
      <w:r>
        <w:rPr>
          <w:b/>
        </w:rPr>
        <w:t>https://kiemtrarasoat.moj.gov.vn</w:t>
      </w:r>
      <w:r>
        <w:rPr>
          <w:bCs/>
          <w:szCs w:val="28"/>
        </w:rPr>
        <w:t>.</w:t>
      </w:r>
    </w:p>
    <w:p w14:paraId="617D90AF" w14:textId="77777777" w:rsidR="00205696" w:rsidRDefault="00205696" w:rsidP="00B835B6">
      <w:pPr>
        <w:widowControl w:val="0"/>
        <w:spacing w:before="120" w:after="120" w:line="360" w:lineRule="exact"/>
        <w:ind w:firstLine="567"/>
        <w:jc w:val="both"/>
        <w:rPr>
          <w:bCs/>
          <w:color w:val="000000"/>
          <w:szCs w:val="28"/>
        </w:rPr>
      </w:pPr>
      <w:r>
        <w:rPr>
          <w:b/>
          <w:szCs w:val="28"/>
        </w:rPr>
        <w:t xml:space="preserve">- </w:t>
      </w:r>
      <w:proofErr w:type="spellStart"/>
      <w:r>
        <w:rPr>
          <w:bCs/>
          <w:szCs w:val="28"/>
        </w:rPr>
        <w:t>Các</w:t>
      </w:r>
      <w:proofErr w:type="spellEnd"/>
      <w:r>
        <w:rPr>
          <w:bCs/>
          <w:szCs w:val="28"/>
        </w:rPr>
        <w:t xml:space="preserve"> </w:t>
      </w:r>
      <w:proofErr w:type="spellStart"/>
      <w:r>
        <w:rPr>
          <w:bCs/>
          <w:szCs w:val="28"/>
        </w:rPr>
        <w:t>cơ</w:t>
      </w:r>
      <w:proofErr w:type="spellEnd"/>
      <w:r>
        <w:rPr>
          <w:bCs/>
          <w:szCs w:val="28"/>
        </w:rPr>
        <w:t xml:space="preserve"> </w:t>
      </w:r>
      <w:proofErr w:type="spellStart"/>
      <w:r>
        <w:rPr>
          <w:bCs/>
          <w:szCs w:val="28"/>
        </w:rPr>
        <w:t>quan</w:t>
      </w:r>
      <w:proofErr w:type="spellEnd"/>
      <w:r>
        <w:rPr>
          <w:bCs/>
          <w:szCs w:val="28"/>
        </w:rPr>
        <w:t xml:space="preserve"> </w:t>
      </w:r>
      <w:proofErr w:type="spellStart"/>
      <w:r>
        <w:rPr>
          <w:bCs/>
          <w:szCs w:val="28"/>
        </w:rPr>
        <w:t>thực</w:t>
      </w:r>
      <w:proofErr w:type="spellEnd"/>
      <w:r>
        <w:rPr>
          <w:bCs/>
          <w:szCs w:val="28"/>
        </w:rPr>
        <w:t xml:space="preserve"> </w:t>
      </w:r>
      <w:proofErr w:type="spellStart"/>
      <w:r>
        <w:rPr>
          <w:bCs/>
          <w:szCs w:val="28"/>
        </w:rPr>
        <w:t>hiện</w:t>
      </w:r>
      <w:proofErr w:type="spellEnd"/>
      <w:r>
        <w:rPr>
          <w:bCs/>
          <w:szCs w:val="28"/>
        </w:rPr>
        <w:t xml:space="preserve"> </w:t>
      </w:r>
      <w:proofErr w:type="spellStart"/>
      <w:r>
        <w:rPr>
          <w:bCs/>
          <w:szCs w:val="28"/>
        </w:rPr>
        <w:t>việc</w:t>
      </w:r>
      <w:proofErr w:type="spellEnd"/>
      <w:r>
        <w:rPr>
          <w:bCs/>
          <w:szCs w:val="28"/>
        </w:rPr>
        <w:t xml:space="preserve"> </w:t>
      </w:r>
      <w:proofErr w:type="spellStart"/>
      <w:r>
        <w:rPr>
          <w:bCs/>
          <w:szCs w:val="28"/>
        </w:rPr>
        <w:t>nhập</w:t>
      </w:r>
      <w:proofErr w:type="spellEnd"/>
      <w:r>
        <w:rPr>
          <w:bCs/>
          <w:szCs w:val="28"/>
        </w:rPr>
        <w:t xml:space="preserve"> </w:t>
      </w:r>
      <w:proofErr w:type="spellStart"/>
      <w:r>
        <w:rPr>
          <w:bCs/>
          <w:szCs w:val="28"/>
        </w:rPr>
        <w:t>kết</w:t>
      </w:r>
      <w:proofErr w:type="spellEnd"/>
      <w:r>
        <w:rPr>
          <w:bCs/>
          <w:szCs w:val="28"/>
        </w:rPr>
        <w:t xml:space="preserve"> </w:t>
      </w:r>
      <w:proofErr w:type="spellStart"/>
      <w:r>
        <w:rPr>
          <w:bCs/>
          <w:szCs w:val="28"/>
        </w:rPr>
        <w:t>quả</w:t>
      </w:r>
      <w:proofErr w:type="spellEnd"/>
      <w:r>
        <w:rPr>
          <w:bCs/>
          <w:szCs w:val="28"/>
        </w:rPr>
        <w:t xml:space="preserve"> </w:t>
      </w:r>
      <w:proofErr w:type="spellStart"/>
      <w:r>
        <w:rPr>
          <w:bCs/>
          <w:szCs w:val="28"/>
        </w:rPr>
        <w:t>rà</w:t>
      </w:r>
      <w:proofErr w:type="spellEnd"/>
      <w:r>
        <w:rPr>
          <w:bCs/>
          <w:szCs w:val="28"/>
        </w:rPr>
        <w:t xml:space="preserve"> </w:t>
      </w:r>
      <w:proofErr w:type="spellStart"/>
      <w:r>
        <w:rPr>
          <w:bCs/>
          <w:szCs w:val="28"/>
        </w:rPr>
        <w:t>soát</w:t>
      </w:r>
      <w:proofErr w:type="spellEnd"/>
      <w:r>
        <w:rPr>
          <w:bCs/>
          <w:szCs w:val="28"/>
        </w:rPr>
        <w:t xml:space="preserve"> </w:t>
      </w:r>
      <w:proofErr w:type="spellStart"/>
      <w:r>
        <w:rPr>
          <w:bCs/>
          <w:szCs w:val="28"/>
        </w:rPr>
        <w:t>vào</w:t>
      </w:r>
      <w:proofErr w:type="spellEnd"/>
      <w:r>
        <w:rPr>
          <w:bCs/>
          <w:szCs w:val="28"/>
        </w:rPr>
        <w:t xml:space="preserve"> </w:t>
      </w:r>
      <w:proofErr w:type="spellStart"/>
      <w:r>
        <w:rPr>
          <w:bCs/>
          <w:szCs w:val="28"/>
        </w:rPr>
        <w:t>các</w:t>
      </w:r>
      <w:proofErr w:type="spellEnd"/>
      <w:r>
        <w:rPr>
          <w:bCs/>
          <w:szCs w:val="28"/>
        </w:rPr>
        <w:t xml:space="preserve"> </w:t>
      </w:r>
      <w:proofErr w:type="spellStart"/>
      <w:r>
        <w:rPr>
          <w:bCs/>
          <w:szCs w:val="28"/>
        </w:rPr>
        <w:t>Phụ</w:t>
      </w:r>
      <w:proofErr w:type="spellEnd"/>
      <w:r>
        <w:rPr>
          <w:bCs/>
          <w:szCs w:val="28"/>
        </w:rPr>
        <w:t xml:space="preserve"> </w:t>
      </w:r>
      <w:proofErr w:type="spellStart"/>
      <w:r>
        <w:rPr>
          <w:bCs/>
          <w:szCs w:val="28"/>
        </w:rPr>
        <w:t>lục</w:t>
      </w:r>
      <w:proofErr w:type="spellEnd"/>
      <w:r>
        <w:rPr>
          <w:b/>
          <w:szCs w:val="28"/>
        </w:rPr>
        <w:t xml:space="preserve"> </w:t>
      </w:r>
      <w:proofErr w:type="spellStart"/>
      <w:r>
        <w:rPr>
          <w:b/>
          <w:szCs w:val="28"/>
          <w:u w:val="single"/>
        </w:rPr>
        <w:t>theo</w:t>
      </w:r>
      <w:proofErr w:type="spellEnd"/>
      <w:r>
        <w:rPr>
          <w:b/>
          <w:szCs w:val="28"/>
          <w:u w:val="single"/>
        </w:rPr>
        <w:t xml:space="preserve"> </w:t>
      </w:r>
      <w:proofErr w:type="spellStart"/>
      <w:r>
        <w:rPr>
          <w:b/>
          <w:szCs w:val="28"/>
          <w:u w:val="single"/>
        </w:rPr>
        <w:t>hình</w:t>
      </w:r>
      <w:proofErr w:type="spellEnd"/>
      <w:r>
        <w:rPr>
          <w:b/>
          <w:szCs w:val="28"/>
          <w:u w:val="single"/>
        </w:rPr>
        <w:t xml:space="preserve"> </w:t>
      </w:r>
      <w:proofErr w:type="spellStart"/>
      <w:r>
        <w:rPr>
          <w:b/>
          <w:szCs w:val="28"/>
          <w:u w:val="single"/>
        </w:rPr>
        <w:t>thức</w:t>
      </w:r>
      <w:proofErr w:type="spellEnd"/>
      <w:r>
        <w:rPr>
          <w:b/>
          <w:szCs w:val="28"/>
          <w:u w:val="single"/>
        </w:rPr>
        <w:t xml:space="preserve"> </w:t>
      </w:r>
      <w:proofErr w:type="spellStart"/>
      <w:r>
        <w:rPr>
          <w:b/>
          <w:szCs w:val="28"/>
          <w:u w:val="single"/>
        </w:rPr>
        <w:t>trực</w:t>
      </w:r>
      <w:proofErr w:type="spellEnd"/>
      <w:r>
        <w:rPr>
          <w:b/>
          <w:szCs w:val="28"/>
          <w:u w:val="single"/>
        </w:rPr>
        <w:t xml:space="preserve"> </w:t>
      </w:r>
      <w:proofErr w:type="spellStart"/>
      <w:r>
        <w:rPr>
          <w:b/>
          <w:szCs w:val="28"/>
          <w:u w:val="single"/>
        </w:rPr>
        <w:t>tuyến</w:t>
      </w:r>
      <w:proofErr w:type="spellEnd"/>
      <w:r>
        <w:rPr>
          <w:b/>
          <w:szCs w:val="28"/>
        </w:rPr>
        <w:t xml:space="preserve"> </w:t>
      </w:r>
      <w:proofErr w:type="spellStart"/>
      <w:r>
        <w:rPr>
          <w:b/>
          <w:szCs w:val="28"/>
        </w:rPr>
        <w:t>hoặc</w:t>
      </w:r>
      <w:proofErr w:type="spellEnd"/>
      <w:r>
        <w:rPr>
          <w:b/>
          <w:szCs w:val="28"/>
        </w:rPr>
        <w:t xml:space="preserve"> </w:t>
      </w:r>
      <w:proofErr w:type="spellStart"/>
      <w:r>
        <w:rPr>
          <w:b/>
          <w:szCs w:val="28"/>
          <w:u w:val="single"/>
        </w:rPr>
        <w:t>theo</w:t>
      </w:r>
      <w:proofErr w:type="spellEnd"/>
      <w:r>
        <w:rPr>
          <w:b/>
          <w:szCs w:val="28"/>
          <w:u w:val="single"/>
        </w:rPr>
        <w:t xml:space="preserve"> </w:t>
      </w:r>
      <w:proofErr w:type="spellStart"/>
      <w:r>
        <w:rPr>
          <w:b/>
          <w:szCs w:val="28"/>
          <w:u w:val="single"/>
        </w:rPr>
        <w:t>mẫu</w:t>
      </w:r>
      <w:proofErr w:type="spellEnd"/>
      <w:r>
        <w:rPr>
          <w:b/>
          <w:szCs w:val="28"/>
          <w:u w:val="single"/>
        </w:rPr>
        <w:t xml:space="preserve"> </w:t>
      </w:r>
      <w:r>
        <w:rPr>
          <w:b/>
          <w:i/>
          <w:iCs/>
          <w:szCs w:val="28"/>
          <w:u w:val="single"/>
        </w:rPr>
        <w:t>(</w:t>
      </w:r>
      <w:proofErr w:type="spellStart"/>
      <w:r>
        <w:rPr>
          <w:b/>
          <w:i/>
          <w:iCs/>
          <w:szCs w:val="28"/>
          <w:u w:val="single"/>
        </w:rPr>
        <w:t>định</w:t>
      </w:r>
      <w:proofErr w:type="spellEnd"/>
      <w:r>
        <w:rPr>
          <w:b/>
          <w:i/>
          <w:iCs/>
          <w:szCs w:val="28"/>
          <w:u w:val="single"/>
        </w:rPr>
        <w:t xml:space="preserve"> </w:t>
      </w:r>
      <w:proofErr w:type="spellStart"/>
      <w:r>
        <w:rPr>
          <w:b/>
          <w:i/>
          <w:iCs/>
          <w:szCs w:val="28"/>
          <w:u w:val="single"/>
        </w:rPr>
        <w:t>dạng</w:t>
      </w:r>
      <w:proofErr w:type="spellEnd"/>
      <w:r>
        <w:rPr>
          <w:b/>
          <w:i/>
          <w:iCs/>
          <w:szCs w:val="28"/>
          <w:u w:val="single"/>
        </w:rPr>
        <w:t xml:space="preserve"> file excel)</w:t>
      </w:r>
      <w:r>
        <w:rPr>
          <w:bCs/>
          <w:szCs w:val="28"/>
        </w:rPr>
        <w:t xml:space="preserve"> </w:t>
      </w:r>
      <w:proofErr w:type="spellStart"/>
      <w:r>
        <w:rPr>
          <w:b/>
          <w:szCs w:val="28"/>
        </w:rPr>
        <w:t>tải</w:t>
      </w:r>
      <w:proofErr w:type="spellEnd"/>
      <w:r w:rsidR="0007051E">
        <w:rPr>
          <w:b/>
          <w:szCs w:val="28"/>
          <w:lang w:val="vi-VN"/>
        </w:rPr>
        <w:t xml:space="preserve"> xuống</w:t>
      </w:r>
      <w:r>
        <w:rPr>
          <w:bCs/>
          <w:szCs w:val="28"/>
        </w:rPr>
        <w:t xml:space="preserve"> </w:t>
      </w:r>
      <w:proofErr w:type="spellStart"/>
      <w:r>
        <w:rPr>
          <w:bCs/>
          <w:szCs w:val="28"/>
        </w:rPr>
        <w:t>từ</w:t>
      </w:r>
      <w:proofErr w:type="spellEnd"/>
      <w:r>
        <w:rPr>
          <w:bCs/>
          <w:szCs w:val="28"/>
        </w:rPr>
        <w:t xml:space="preserve"> </w:t>
      </w:r>
      <w:proofErr w:type="spellStart"/>
      <w:r>
        <w:rPr>
          <w:bCs/>
          <w:szCs w:val="28"/>
        </w:rPr>
        <w:t>địa</w:t>
      </w:r>
      <w:proofErr w:type="spellEnd"/>
      <w:r>
        <w:rPr>
          <w:bCs/>
          <w:szCs w:val="28"/>
        </w:rPr>
        <w:t xml:space="preserve"> </w:t>
      </w:r>
      <w:proofErr w:type="spellStart"/>
      <w:r>
        <w:rPr>
          <w:bCs/>
          <w:szCs w:val="28"/>
        </w:rPr>
        <w:t>chỉ</w:t>
      </w:r>
      <w:proofErr w:type="spellEnd"/>
      <w:r>
        <w:rPr>
          <w:bCs/>
          <w:szCs w:val="28"/>
        </w:rPr>
        <w:t xml:space="preserve">: </w:t>
      </w:r>
      <w:r>
        <w:rPr>
          <w:b/>
        </w:rPr>
        <w:t>https://kiemtrarasoat.moj.gov.vn.</w:t>
      </w:r>
    </w:p>
    <w:p w14:paraId="36BB918F" w14:textId="5BF33DB8" w:rsidR="00205696" w:rsidRDefault="00205696" w:rsidP="00B835B6">
      <w:pPr>
        <w:widowControl w:val="0"/>
        <w:spacing w:before="120" w:after="120" w:line="360" w:lineRule="exact"/>
        <w:ind w:firstLine="567"/>
        <w:jc w:val="both"/>
        <w:rPr>
          <w:b/>
          <w:szCs w:val="28"/>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bCs/>
          <w:color w:val="000000"/>
          <w:szCs w:val="28"/>
        </w:rPr>
        <w:t xml:space="preserve"> - Sau khi kết quả tổng rà soát được đưa lên Phần mềm hỗ trợ kiểm tra, rà soát VBQPPL, các cơ quan trích xuất Phụ lục (định dạng file word) như mẫu dưới đây để đính kèm Báo cáo gửi về Bộ Tư pháp.</w:t>
      </w:r>
    </w:p>
    <w:p w14:paraId="211CF891" w14:textId="77777777" w:rsidR="00A272F3" w:rsidRPr="00201846" w:rsidRDefault="00A272F3" w:rsidP="0007051E">
      <w:pPr>
        <w:ind w:right="-13"/>
        <w:jc w:val="center"/>
        <w:rPr>
          <w:b/>
          <w:sz w:val="26"/>
          <w:szCs w:val="26"/>
        </w:rPr>
      </w:pPr>
      <w:proofErr w:type="spellStart"/>
      <w:r w:rsidRPr="00201846">
        <w:rPr>
          <w:b/>
          <w:sz w:val="26"/>
          <w:szCs w:val="26"/>
        </w:rPr>
        <w:t>Phụ</w:t>
      </w:r>
      <w:proofErr w:type="spellEnd"/>
      <w:r w:rsidRPr="00201846">
        <w:rPr>
          <w:b/>
          <w:sz w:val="26"/>
          <w:szCs w:val="26"/>
        </w:rPr>
        <w:t xml:space="preserve"> </w:t>
      </w:r>
      <w:proofErr w:type="spellStart"/>
      <w:r w:rsidRPr="00201846">
        <w:rPr>
          <w:b/>
          <w:sz w:val="26"/>
          <w:szCs w:val="26"/>
        </w:rPr>
        <w:t>lục</w:t>
      </w:r>
      <w:proofErr w:type="spellEnd"/>
      <w:r w:rsidR="003532BB">
        <w:rPr>
          <w:b/>
          <w:sz w:val="26"/>
          <w:szCs w:val="26"/>
        </w:rPr>
        <w:t xml:space="preserve"> III</w:t>
      </w:r>
      <w:r w:rsidR="00A026CE">
        <w:rPr>
          <w:b/>
          <w:sz w:val="26"/>
          <w:szCs w:val="26"/>
        </w:rPr>
        <w:t xml:space="preserve"> </w:t>
      </w:r>
    </w:p>
    <w:p w14:paraId="3117A4F6" w14:textId="77777777" w:rsidR="00CB7858" w:rsidRDefault="00CB7858" w:rsidP="0007051E">
      <w:pPr>
        <w:shd w:val="clear" w:color="auto" w:fill="FFFFFF"/>
        <w:jc w:val="center"/>
        <w:rPr>
          <w:b/>
          <w:bCs/>
          <w:szCs w:val="28"/>
        </w:rPr>
      </w:pPr>
      <w:r>
        <w:rPr>
          <w:b/>
          <w:bCs/>
          <w:szCs w:val="28"/>
        </w:rPr>
        <w:t>DANH MỤC</w:t>
      </w:r>
    </w:p>
    <w:p w14:paraId="0665F479" w14:textId="77777777" w:rsidR="00BF1230" w:rsidRPr="00A026CE" w:rsidRDefault="00BF1230" w:rsidP="00BF1230">
      <w:pPr>
        <w:shd w:val="clear" w:color="auto" w:fill="FFFFFF"/>
        <w:jc w:val="center"/>
        <w:rPr>
          <w:color w:val="000000"/>
          <w:szCs w:val="28"/>
        </w:rPr>
      </w:pPr>
      <w:bookmarkStart w:id="0" w:name="_GoBack"/>
      <w:bookmarkEnd w:id="0"/>
      <w:r>
        <w:rPr>
          <w:b/>
          <w:bCs/>
          <w:szCs w:val="28"/>
        </w:rPr>
        <w:t>Văn bản quy phạm pháp luật HĐND, UBND, Chủ tịch UBND cấp tỉnh đề xuất ban hành mới</w:t>
      </w:r>
    </w:p>
    <w:p w14:paraId="10606C40" w14:textId="77777777" w:rsidR="00BF1230" w:rsidRPr="00E07D07" w:rsidRDefault="00BF1230" w:rsidP="00BF1230">
      <w:pPr>
        <w:tabs>
          <w:tab w:val="right" w:leader="dot" w:pos="6804"/>
        </w:tabs>
        <w:jc w:val="center"/>
        <w:rPr>
          <w:b/>
          <w:sz w:val="26"/>
          <w:szCs w:val="26"/>
          <w:vertAlign w:val="superscript"/>
        </w:rPr>
      </w:pPr>
      <w:bookmarkStart w:id="1" w:name="_Hlk227595043"/>
      <w:proofErr w:type="spellStart"/>
      <w:proofErr w:type="spellEnd"/>
      <w:proofErr w:type="spellStart"/>
      <w:proofErr w:type="spellEnd"/>
      <w:proofErr w:type="spellStart"/>
      <w:proofErr w:type="spellEnd"/>
      <w:proofErr w:type="spellStart"/>
      <w:proofErr w:type="spellEnd"/>
      <w:proofErr w:type="spellStart"/>
      <w:proofErr w:type="spellEnd"/>
      <w:r>
        <w:rPr>
          <w:b/>
          <w:sz w:val="26"/>
          <w:szCs w:val="26"/>
        </w:rPr>
        <w:t>Cơ quan rà soát: Sở Tài chính</w:t>
      </w:r>
    </w:p>
    <w:p w14:paraId="5E257FC2" w14:textId="77777777" w:rsidR="00BF1230" w:rsidRDefault="00BF1230" w:rsidP="00BF1230">
      <w:pPr>
        <w:jc w:val="center"/>
        <w:rPr>
          <w:bCs/>
          <w:i/>
          <w:iCs/>
          <w:sz w:val="26"/>
          <w:szCs w:val="26"/>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bCs/>
          <w:i/>
          <w:iCs/>
          <w:sz w:val="26"/>
          <w:szCs w:val="26"/>
        </w:rPr>
        <w:t>(Kèm theo Báo cáo số: ......... ngày ......... của Sở Tài chính)</w:t>
      </w:r>
    </w:p>
    <w:bookmarkEnd w:id="1"/>
    <w:p w14:paraId="74DCFC1C" w14:textId="3C45D3A0" w:rsidR="0085786E" w:rsidRPr="0085786E" w:rsidRDefault="002D542F" w:rsidP="000243B7">
      <w:pPr>
        <w:shd w:val="clear" w:color="auto" w:fill="FFFFFF"/>
        <w:spacing w:line="234" w:lineRule="atLeast"/>
        <w:rPr>
          <w:rFonts w:ascii="Arial" w:hAnsi="Arial" w:cs="Arial"/>
          <w:color w:val="000000"/>
          <w:sz w:val="18"/>
          <w:szCs w:val="18"/>
        </w:rPr>
      </w:pPr>
      <w:r w:rsidRPr="00201846">
        <w:rPr>
          <w:bCs/>
          <w:noProof/>
          <w:sz w:val="26"/>
          <w:szCs w:val="26"/>
          <w:lang w:val="en-ZW" w:eastAsia="ja-JP"/>
        </w:rPr>
        <mc:AlternateContent>
          <mc:Choice Requires="wps">
            <w:drawing>
              <wp:anchor distT="0" distB="0" distL="114300" distR="114300" simplePos="0" relativeHeight="251657216" behindDoc="0" locked="0" layoutInCell="1" allowOverlap="1" wp14:anchorId="2A058891" wp14:editId="07777777">
                <wp:simplePos x="0" y="0"/>
                <wp:positionH relativeFrom="column">
                  <wp:posOffset>3756660</wp:posOffset>
                </wp:positionH>
                <wp:positionV relativeFrom="paragraph">
                  <wp:posOffset>69215</wp:posOffset>
                </wp:positionV>
                <wp:extent cx="1743075" cy="0"/>
                <wp:effectExtent l="13335" t="12065" r="5715" b="6985"/>
                <wp:wrapNone/>
                <wp:docPr id="18750708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14="http://schemas.microsoft.com/office/word/2010/wordml" xmlns:a14="http://schemas.microsoft.com/office/drawing/2010/main" xmlns:a="http://schemas.openxmlformats.org/drawingml/2006/main">
            <w:pict w14:anchorId="4DA8BE29">
              <v:shape id="AutoShape 2" style="position:absolute;margin-left:295.8pt;margin-top:5.45pt;width:137.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3pnRuQEAAFYDAAAOAAAAZHJzL2Uyb0RvYy54bWysU8Fu2zAMvQ/YPwi6L7azZd2MOD2k6y7d FqDdBzCybAuTRYFUYufvJ6lJWmy3YT4IlEg+Pj7S69t5tOKoiQ26RlaLUgrtFLbG9Y38+XT/7pMU HMC1YNHpRp40y9vN2zfrydd6iQPaVpOIII7ryTdyCMHXRcFq0CPwAr120dkhjRDilfqiJZgi+miL ZVl+LCak1hMqzRxf756dcpPxu06r8KPrWAdhGxm5hXxSPvfpLDZrqHsCPxh1pgH/wGIE42LRK9Qd BBAHMn9BjUYRMnZhoXAssOuM0rmH2E1V/tHN4wBe516iOOyvMvH/g1Xfj1u3o0Rdze7RP6D6xcLh dgDX60zg6eTj4KokVTF5rq8p6cJ+R2I/fcM2xsAhYFZh7mhMkLE/MWexT1ex9RyEio/VzYf35c1K CnXxFVBfEj1x+KpxFMloJAcC0w9hi87FkSJVuQwcHzgkWlBfElJVh/fG2jxZ68TUyM+r5SonMFrT JmcKY+r3W0viCGk38pd7jJ7XYYQH12awQUP75WwHMPbZjsWtO0uT1Eirx/Ue29OOLpLF4WWW50VL 2/H6nrNffofNbwAAAP//AwBQSwMEFAAGAAgAAAAhAFHJa93dAAAACQEAAA8AAABkcnMvZG93bnJl di54bWxMj8FOwzAMhu9IvENkJC6IJZ20au2aThMSB45sk3bNGtN2NE7VpGvZ02PEAY72/+n352I7 u05ccQitJw3JQoFAqrxtqdZwPLw+r0GEaMiazhNq+MIA2/L+rjC59RO943Ufa8ElFHKjoYmxz6UM VYPOhIXvkTj78IMzkcehlnYwE5e7Ti6VSqUzLfGFxvT40mD1uR+dBgzjKlG7zNXHt9v0dFreLlN/ 0PrxYd5tQESc4x8MP/qsDiU7nf1INohOwypLUkY5UBkIBtZpmoA4/y5kWcj/H5TfAAAA//8DAFBL AQItABQABgAIAAAAIQC2gziS/gAAAOEBAAATAAAAAAAAAAAAAAAAAAAAAABbQ29udGVudF9UeXBl c10ueG1sUEsBAi0AFAAGAAgAAAAhADj9If/WAAAAlAEAAAsAAAAAAAAAAAAAAAAALwEAAF9yZWxz Ly5yZWxzUEsBAi0AFAAGAAgAAAAhAHzemdG5AQAAVgMAAA4AAAAAAAAAAAAAAAAALgIAAGRycy9l Mm9Eb2MueG1sUEsBAi0AFAAGAAgAAAAhAFHJa93dAAAACQEAAA8AAAAAAAAAAAAAAAAAEwQAAGRy cy9kb3ducmV2LnhtbFBLBQYAAAAABAAEAPMAAAAdBQAAAAA= " w14:anchorId="7AA8FFAF"/>
            </w:pict>
          </mc:Fallback>
        </mc:AlternateContent>
      </w:r>
    </w:p>
    <w:tbl>
      <w:tblPr>
        <w:tblpPr w:leftFromText="180" w:rightFromText="180" w:vertAnchor="text" w:tblpXSpec="center" w:tblpY="1"/>
        <w:tblOverlap w:val="neve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520"/>
        <w:gridCol w:w="2250"/>
        <w:gridCol w:w="2790"/>
        <w:gridCol w:w="2610"/>
        <w:gridCol w:w="1980"/>
        <w:gridCol w:w="1710"/>
      </w:tblGrid>
      <w:tr w:rsidR="004F3711" w:rsidRPr="007E433C" w14:paraId="3B4EDBAF" w14:textId="77777777" w:rsidTr="00CD66EA">
        <w:trPr>
          <w:trHeight w:val="854"/>
          <w:tblHeader/>
        </w:trPr>
        <w:tc>
          <w:tcPr>
            <w:tcW w:w="715" w:type="dxa"/>
            <w:shd w:val="clear" w:color="auto" w:fill="F7CAAC" w:themeFill="accent2" w:themeFillTint="66"/>
            <w:vAlign w:val="center"/>
          </w:tcPr>
          <w:p w14:paraId="366A9EE0" w14:textId="77777777" w:rsidR="004F3711" w:rsidRPr="007E433C" w:rsidRDefault="004F3711" w:rsidP="006A3393">
            <w:pPr>
              <w:jc w:val="center"/>
              <w:rPr>
                <w:b/>
                <w:bCs/>
                <w:iCs/>
                <w:sz w:val="24"/>
              </w:rPr>
            </w:pPr>
            <w:r w:rsidRPr="007E433C">
              <w:rPr>
                <w:b/>
                <w:bCs/>
                <w:iCs/>
                <w:sz w:val="24"/>
              </w:rPr>
              <w:t>STT</w:t>
            </w:r>
          </w:p>
        </w:tc>
        <w:tc>
          <w:tcPr>
            <w:tcW w:w="2520" w:type="dxa"/>
            <w:shd w:val="clear" w:color="auto" w:fill="F7CAAC" w:themeFill="accent2" w:themeFillTint="66"/>
            <w:vAlign w:val="center"/>
          </w:tcPr>
          <w:p w14:paraId="098E674E" w14:textId="77777777" w:rsidR="009A058A" w:rsidRDefault="009A058A" w:rsidP="009A058A">
            <w:pPr>
              <w:jc w:val="center"/>
              <w:rPr>
                <w:b/>
                <w:bCs/>
                <w:sz w:val="24"/>
              </w:rPr>
            </w:pPr>
            <w:r w:rsidRPr="0085786E">
              <w:rPr>
                <w:b/>
                <w:bCs/>
                <w:sz w:val="24"/>
                <w:lang w:val="vi-VN"/>
              </w:rPr>
              <w:t xml:space="preserve">Tên </w:t>
            </w:r>
            <w:r>
              <w:rPr>
                <w:b/>
                <w:bCs/>
                <w:sz w:val="24"/>
              </w:rPr>
              <w:t>VB</w:t>
            </w:r>
          </w:p>
          <w:p w14:paraId="335DC108" w14:textId="371DDDE0" w:rsidR="004F3711" w:rsidRPr="007E433C" w:rsidRDefault="009A058A" w:rsidP="009A058A">
            <w:pPr>
              <w:jc w:val="center"/>
              <w:rPr>
                <w:b/>
                <w:bCs/>
                <w:iCs/>
                <w:sz w:val="24"/>
              </w:rPr>
            </w:pPr>
            <w:proofErr w:type="spellStart"/>
            <w:r>
              <w:rPr>
                <w:b/>
                <w:bCs/>
                <w:sz w:val="24"/>
              </w:rPr>
              <w:t>đề</w:t>
            </w:r>
            <w:proofErr w:type="spellEnd"/>
            <w:r>
              <w:rPr>
                <w:b/>
                <w:bCs/>
                <w:sz w:val="24"/>
              </w:rPr>
              <w:t xml:space="preserve"> </w:t>
            </w:r>
            <w:proofErr w:type="spellStart"/>
            <w:r>
              <w:rPr>
                <w:b/>
                <w:bCs/>
                <w:sz w:val="24"/>
              </w:rPr>
              <w:t>xuất</w:t>
            </w:r>
            <w:proofErr w:type="spellEnd"/>
            <w:r>
              <w:rPr>
                <w:b/>
                <w:bCs/>
                <w:sz w:val="24"/>
              </w:rPr>
              <w:t xml:space="preserve"> ban </w:t>
            </w:r>
            <w:proofErr w:type="spellStart"/>
            <w:r>
              <w:rPr>
                <w:b/>
                <w:bCs/>
                <w:sz w:val="24"/>
              </w:rPr>
              <w:t>hành</w:t>
            </w:r>
            <w:proofErr w:type="spellEnd"/>
            <w:r>
              <w:rPr>
                <w:b/>
                <w:bCs/>
                <w:sz w:val="24"/>
              </w:rPr>
              <w:t xml:space="preserve"> </w:t>
            </w:r>
            <w:proofErr w:type="spellStart"/>
            <w:r>
              <w:rPr>
                <w:b/>
                <w:bCs/>
                <w:sz w:val="24"/>
              </w:rPr>
              <w:t>mới</w:t>
            </w:r>
            <w:proofErr w:type="spellEnd"/>
          </w:p>
        </w:tc>
        <w:tc>
          <w:tcPr>
            <w:tcW w:w="2250" w:type="dxa"/>
            <w:shd w:val="clear" w:color="auto" w:fill="F7CAAC" w:themeFill="accent2" w:themeFillTint="66"/>
            <w:vAlign w:val="center"/>
          </w:tcPr>
          <w:p w14:paraId="2EC31897" w14:textId="77777777" w:rsidR="004F3711" w:rsidRPr="007E433C" w:rsidRDefault="004F3711" w:rsidP="006A3393">
            <w:pPr>
              <w:jc w:val="center"/>
              <w:rPr>
                <w:b/>
                <w:bCs/>
                <w:iCs/>
                <w:sz w:val="24"/>
              </w:rPr>
            </w:pPr>
            <w:proofErr w:type="spellStart"/>
            <w:r w:rsidRPr="007E433C">
              <w:rPr>
                <w:b/>
                <w:bCs/>
                <w:iCs/>
                <w:sz w:val="24"/>
              </w:rPr>
              <w:t>Căn</w:t>
            </w:r>
            <w:proofErr w:type="spellEnd"/>
            <w:r w:rsidRPr="007E433C">
              <w:rPr>
                <w:b/>
                <w:bCs/>
                <w:iCs/>
                <w:sz w:val="24"/>
              </w:rPr>
              <w:t xml:space="preserve"> </w:t>
            </w:r>
            <w:proofErr w:type="spellStart"/>
            <w:r w:rsidRPr="007E433C">
              <w:rPr>
                <w:b/>
                <w:bCs/>
                <w:iCs/>
                <w:sz w:val="24"/>
              </w:rPr>
              <w:t>cứ</w:t>
            </w:r>
            <w:proofErr w:type="spellEnd"/>
            <w:r w:rsidRPr="007E433C">
              <w:rPr>
                <w:b/>
                <w:bCs/>
                <w:iCs/>
                <w:sz w:val="24"/>
              </w:rPr>
              <w:t xml:space="preserve"> </w:t>
            </w:r>
            <w:proofErr w:type="spellStart"/>
            <w:r w:rsidRPr="007E433C">
              <w:rPr>
                <w:b/>
                <w:bCs/>
                <w:iCs/>
                <w:sz w:val="24"/>
              </w:rPr>
              <w:t>rà</w:t>
            </w:r>
            <w:proofErr w:type="spellEnd"/>
            <w:r w:rsidRPr="007E433C">
              <w:rPr>
                <w:b/>
                <w:bCs/>
                <w:iCs/>
                <w:sz w:val="24"/>
              </w:rPr>
              <w:t xml:space="preserve"> </w:t>
            </w:r>
            <w:proofErr w:type="spellStart"/>
            <w:r w:rsidRPr="007E433C">
              <w:rPr>
                <w:b/>
                <w:bCs/>
                <w:iCs/>
                <w:sz w:val="24"/>
              </w:rPr>
              <w:t>soát</w:t>
            </w:r>
            <w:proofErr w:type="spellEnd"/>
          </w:p>
        </w:tc>
        <w:tc>
          <w:tcPr>
            <w:tcW w:w="2790" w:type="dxa"/>
            <w:shd w:val="clear" w:color="auto" w:fill="F7CAAC" w:themeFill="accent2" w:themeFillTint="66"/>
            <w:vAlign w:val="center"/>
          </w:tcPr>
          <w:p w14:paraId="33EF2B7B" w14:textId="77777777" w:rsidR="009A058A" w:rsidRDefault="009A058A" w:rsidP="009A058A">
            <w:pPr>
              <w:jc w:val="center"/>
              <w:rPr>
                <w:b/>
                <w:bCs/>
                <w:sz w:val="24"/>
              </w:rPr>
            </w:pPr>
            <w:proofErr w:type="spellStart"/>
            <w:r>
              <w:rPr>
                <w:b/>
                <w:bCs/>
                <w:sz w:val="24"/>
              </w:rPr>
              <w:t>Dự</w:t>
            </w:r>
            <w:proofErr w:type="spellEnd"/>
            <w:r>
              <w:rPr>
                <w:b/>
                <w:bCs/>
                <w:sz w:val="24"/>
              </w:rPr>
              <w:t xml:space="preserve"> </w:t>
            </w:r>
            <w:proofErr w:type="spellStart"/>
            <w:r>
              <w:rPr>
                <w:b/>
                <w:bCs/>
                <w:sz w:val="24"/>
              </w:rPr>
              <w:t>kiến</w:t>
            </w:r>
            <w:proofErr w:type="spellEnd"/>
            <w:r>
              <w:rPr>
                <w:b/>
                <w:bCs/>
                <w:sz w:val="24"/>
              </w:rPr>
              <w:t xml:space="preserve"> </w:t>
            </w:r>
            <w:proofErr w:type="spellStart"/>
            <w:r>
              <w:rPr>
                <w:b/>
                <w:bCs/>
                <w:sz w:val="24"/>
              </w:rPr>
              <w:t>phạm</w:t>
            </w:r>
            <w:proofErr w:type="spellEnd"/>
            <w:r>
              <w:rPr>
                <w:b/>
                <w:bCs/>
                <w:sz w:val="24"/>
              </w:rPr>
              <w:t xml:space="preserve"> vi</w:t>
            </w:r>
          </w:p>
          <w:p w14:paraId="5E669DE0" w14:textId="7963DF0D" w:rsidR="004F3711" w:rsidRPr="007E433C" w:rsidRDefault="009A058A" w:rsidP="009A058A">
            <w:pPr>
              <w:jc w:val="center"/>
              <w:rPr>
                <w:b/>
                <w:bCs/>
                <w:sz w:val="24"/>
              </w:rPr>
            </w:pPr>
            <w:proofErr w:type="spellStart"/>
            <w:r>
              <w:rPr>
                <w:b/>
                <w:bCs/>
                <w:sz w:val="24"/>
              </w:rPr>
              <w:t>điều</w:t>
            </w:r>
            <w:proofErr w:type="spellEnd"/>
            <w:r>
              <w:rPr>
                <w:b/>
                <w:bCs/>
                <w:sz w:val="24"/>
              </w:rPr>
              <w:t xml:space="preserve"> </w:t>
            </w:r>
            <w:proofErr w:type="spellStart"/>
            <w:r>
              <w:rPr>
                <w:b/>
                <w:bCs/>
                <w:sz w:val="24"/>
              </w:rPr>
              <w:t>chỉnh</w:t>
            </w:r>
            <w:proofErr w:type="spellEnd"/>
            <w:r>
              <w:rPr>
                <w:b/>
                <w:bCs/>
                <w:sz w:val="24"/>
              </w:rPr>
              <w:t xml:space="preserve"> </w:t>
            </w:r>
            <w:proofErr w:type="spellStart"/>
            <w:r>
              <w:rPr>
                <w:b/>
                <w:bCs/>
                <w:sz w:val="24"/>
              </w:rPr>
              <w:t>của</w:t>
            </w:r>
            <w:proofErr w:type="spellEnd"/>
            <w:r>
              <w:rPr>
                <w:b/>
                <w:bCs/>
                <w:sz w:val="24"/>
              </w:rPr>
              <w:t xml:space="preserve"> VB</w:t>
            </w:r>
          </w:p>
        </w:tc>
        <w:tc>
          <w:tcPr>
            <w:tcW w:w="2610" w:type="dxa"/>
            <w:shd w:val="clear" w:color="auto" w:fill="F7CAAC" w:themeFill="accent2" w:themeFillTint="66"/>
            <w:vAlign w:val="center"/>
          </w:tcPr>
          <w:p w14:paraId="694E0196" w14:textId="77777777" w:rsidR="00906BCD" w:rsidRDefault="00906BCD" w:rsidP="00906BCD">
            <w:pPr>
              <w:jc w:val="center"/>
              <w:rPr>
                <w:b/>
                <w:bCs/>
                <w:sz w:val="24"/>
              </w:rPr>
            </w:pPr>
            <w:proofErr w:type="spellStart"/>
            <w:r>
              <w:rPr>
                <w:b/>
                <w:bCs/>
                <w:sz w:val="24"/>
              </w:rPr>
              <w:t>Lộ</w:t>
            </w:r>
            <w:proofErr w:type="spellEnd"/>
            <w:r>
              <w:rPr>
                <w:b/>
                <w:bCs/>
                <w:sz w:val="24"/>
              </w:rPr>
              <w:t xml:space="preserve"> </w:t>
            </w:r>
            <w:proofErr w:type="spellStart"/>
            <w:r>
              <w:rPr>
                <w:b/>
                <w:bCs/>
                <w:sz w:val="24"/>
              </w:rPr>
              <w:t>trình</w:t>
            </w:r>
            <w:proofErr w:type="spellEnd"/>
          </w:p>
          <w:p w14:paraId="709FC017" w14:textId="77777777" w:rsidR="00906BCD" w:rsidRDefault="00906BCD" w:rsidP="00906BCD">
            <w:pPr>
              <w:jc w:val="center"/>
              <w:rPr>
                <w:b/>
                <w:bCs/>
                <w:sz w:val="24"/>
              </w:rPr>
            </w:pPr>
            <w:proofErr w:type="spellStart"/>
            <w:r>
              <w:rPr>
                <w:b/>
                <w:bCs/>
                <w:sz w:val="24"/>
              </w:rPr>
              <w:t>xây</w:t>
            </w:r>
            <w:proofErr w:type="spellEnd"/>
            <w:r>
              <w:rPr>
                <w:b/>
                <w:bCs/>
                <w:sz w:val="24"/>
              </w:rPr>
              <w:t xml:space="preserve"> </w:t>
            </w:r>
            <w:proofErr w:type="spellStart"/>
            <w:r>
              <w:rPr>
                <w:b/>
                <w:bCs/>
                <w:sz w:val="24"/>
              </w:rPr>
              <w:t>dựng</w:t>
            </w:r>
            <w:proofErr w:type="spellEnd"/>
            <w:r>
              <w:rPr>
                <w:b/>
                <w:bCs/>
                <w:sz w:val="24"/>
              </w:rPr>
              <w:t>,</w:t>
            </w:r>
          </w:p>
          <w:p w14:paraId="64F49521" w14:textId="3B992213" w:rsidR="004F3711" w:rsidRPr="007E433C" w:rsidRDefault="00906BCD" w:rsidP="00906BCD">
            <w:pPr>
              <w:jc w:val="center"/>
              <w:rPr>
                <w:b/>
                <w:bCs/>
                <w:sz w:val="24"/>
              </w:rPr>
            </w:pPr>
            <w:r>
              <w:rPr>
                <w:b/>
                <w:bCs/>
                <w:sz w:val="24"/>
              </w:rPr>
              <w:t xml:space="preserve">ban </w:t>
            </w:r>
            <w:proofErr w:type="spellStart"/>
            <w:r>
              <w:rPr>
                <w:b/>
                <w:bCs/>
                <w:sz w:val="24"/>
              </w:rPr>
              <w:t>hành</w:t>
            </w:r>
            <w:proofErr w:type="spellEnd"/>
            <w:r>
              <w:rPr>
                <w:b/>
                <w:bCs/>
                <w:sz w:val="24"/>
              </w:rPr>
              <w:t xml:space="preserve"> VB</w:t>
            </w:r>
          </w:p>
        </w:tc>
        <w:tc>
          <w:tcPr>
            <w:tcW w:w="1980" w:type="dxa"/>
            <w:shd w:val="clear" w:color="auto" w:fill="F7CAAC" w:themeFill="accent2" w:themeFillTint="66"/>
            <w:vAlign w:val="center"/>
          </w:tcPr>
          <w:p w14:paraId="0BC5DA42" w14:textId="77777777" w:rsidR="00CD66EA" w:rsidRDefault="004F3711" w:rsidP="006A3393">
            <w:pPr>
              <w:jc w:val="center"/>
              <w:rPr>
                <w:b/>
                <w:bCs/>
                <w:iCs/>
                <w:sz w:val="24"/>
              </w:rPr>
            </w:pPr>
            <w:proofErr w:type="spellStart"/>
            <w:r w:rsidRPr="007E433C">
              <w:rPr>
                <w:b/>
                <w:bCs/>
                <w:iCs/>
                <w:sz w:val="24"/>
              </w:rPr>
              <w:t>Tiêu</w:t>
            </w:r>
            <w:proofErr w:type="spellEnd"/>
            <w:r w:rsidRPr="007E433C">
              <w:rPr>
                <w:b/>
                <w:bCs/>
                <w:iCs/>
                <w:sz w:val="24"/>
              </w:rPr>
              <w:t xml:space="preserve"> </w:t>
            </w:r>
            <w:proofErr w:type="spellStart"/>
            <w:r w:rsidRPr="007E433C">
              <w:rPr>
                <w:b/>
                <w:bCs/>
                <w:iCs/>
                <w:sz w:val="24"/>
              </w:rPr>
              <w:t>chí</w:t>
            </w:r>
            <w:proofErr w:type="spellEnd"/>
            <w:r w:rsidRPr="007E433C">
              <w:rPr>
                <w:b/>
                <w:bCs/>
                <w:iCs/>
                <w:sz w:val="24"/>
              </w:rPr>
              <w:t xml:space="preserve"> </w:t>
            </w:r>
          </w:p>
          <w:p w14:paraId="160A0542" w14:textId="7744217E" w:rsidR="004F3711" w:rsidRPr="007E433C" w:rsidRDefault="004F3711" w:rsidP="006A3393">
            <w:pPr>
              <w:jc w:val="center"/>
              <w:rPr>
                <w:b/>
                <w:bCs/>
                <w:iCs/>
                <w:sz w:val="24"/>
              </w:rPr>
            </w:pPr>
            <w:proofErr w:type="spellStart"/>
            <w:r w:rsidRPr="007E433C">
              <w:rPr>
                <w:b/>
                <w:bCs/>
                <w:iCs/>
                <w:sz w:val="24"/>
              </w:rPr>
              <w:t>rà</w:t>
            </w:r>
            <w:proofErr w:type="spellEnd"/>
            <w:r w:rsidRPr="007E433C">
              <w:rPr>
                <w:b/>
                <w:bCs/>
                <w:iCs/>
                <w:sz w:val="24"/>
              </w:rPr>
              <w:t xml:space="preserve"> </w:t>
            </w:r>
            <w:proofErr w:type="spellStart"/>
            <w:r w:rsidRPr="007E433C">
              <w:rPr>
                <w:b/>
                <w:bCs/>
                <w:iCs/>
                <w:sz w:val="24"/>
              </w:rPr>
              <w:t>soát</w:t>
            </w:r>
            <w:proofErr w:type="spellEnd"/>
          </w:p>
        </w:tc>
        <w:tc>
          <w:tcPr>
            <w:tcW w:w="1710" w:type="dxa"/>
            <w:shd w:val="clear" w:color="auto" w:fill="F7CAAC" w:themeFill="accent2" w:themeFillTint="66"/>
            <w:vAlign w:val="center"/>
          </w:tcPr>
          <w:p w14:paraId="19786888" w14:textId="77777777" w:rsidR="004F3711" w:rsidRPr="007E433C" w:rsidRDefault="004F3711" w:rsidP="006A3393">
            <w:pPr>
              <w:jc w:val="center"/>
              <w:rPr>
                <w:b/>
                <w:bCs/>
                <w:iCs/>
                <w:sz w:val="24"/>
              </w:rPr>
            </w:pPr>
            <w:proofErr w:type="spellStart"/>
            <w:r w:rsidRPr="007E433C">
              <w:rPr>
                <w:b/>
                <w:bCs/>
                <w:iCs/>
                <w:sz w:val="24"/>
              </w:rPr>
              <w:t>Ghi</w:t>
            </w:r>
            <w:proofErr w:type="spellEnd"/>
            <w:r w:rsidRPr="007E433C">
              <w:rPr>
                <w:b/>
                <w:bCs/>
                <w:iCs/>
                <w:sz w:val="24"/>
              </w:rPr>
              <w:t xml:space="preserve"> </w:t>
            </w:r>
            <w:proofErr w:type="spellStart"/>
            <w:r w:rsidRPr="007E433C">
              <w:rPr>
                <w:b/>
                <w:bCs/>
                <w:iCs/>
                <w:sz w:val="24"/>
              </w:rPr>
              <w:t>chú</w:t>
            </w:r>
            <w:proofErr w:type="spellEnd"/>
          </w:p>
        </w:tc>
      </w:tr>
      <w:tr w:rsidR="004F3711" w:rsidRPr="007E433C" w14:paraId="67C601CA" w14:textId="77777777" w:rsidTr="00CD66EA">
        <w:trPr>
          <w:tblHeader/>
        </w:trPr>
        <w:tc>
          <w:tcPr>
            <w:tcW w:w="715" w:type="dxa"/>
            <w:shd w:val="clear" w:color="auto" w:fill="F7CAAC" w:themeFill="accent2" w:themeFillTint="66"/>
          </w:tcPr>
          <w:p w14:paraId="5B4E9DD7" w14:textId="77777777" w:rsidR="004F3711" w:rsidRPr="007E433C" w:rsidRDefault="004F3711" w:rsidP="006A3393">
            <w:pPr>
              <w:jc w:val="center"/>
              <w:rPr>
                <w:b/>
                <w:bCs/>
                <w:iCs/>
                <w:sz w:val="24"/>
              </w:rPr>
            </w:pPr>
            <w:r w:rsidRPr="007E433C">
              <w:rPr>
                <w:b/>
                <w:bCs/>
                <w:iCs/>
                <w:sz w:val="24"/>
              </w:rPr>
              <w:t>(1)</w:t>
            </w:r>
          </w:p>
        </w:tc>
        <w:tc>
          <w:tcPr>
            <w:tcW w:w="2520" w:type="dxa"/>
            <w:shd w:val="clear" w:color="auto" w:fill="F7CAAC" w:themeFill="accent2" w:themeFillTint="66"/>
          </w:tcPr>
          <w:p w14:paraId="720A3611" w14:textId="77777777" w:rsidR="004F3711" w:rsidRPr="007E433C" w:rsidRDefault="004F3711" w:rsidP="006A3393">
            <w:pPr>
              <w:jc w:val="center"/>
              <w:rPr>
                <w:b/>
                <w:bCs/>
                <w:iCs/>
                <w:sz w:val="24"/>
              </w:rPr>
            </w:pPr>
            <w:r w:rsidRPr="007E433C">
              <w:rPr>
                <w:b/>
                <w:bCs/>
                <w:iCs/>
                <w:sz w:val="24"/>
              </w:rPr>
              <w:t>(2)</w:t>
            </w:r>
          </w:p>
        </w:tc>
        <w:tc>
          <w:tcPr>
            <w:tcW w:w="2250" w:type="dxa"/>
            <w:shd w:val="clear" w:color="auto" w:fill="F7CAAC" w:themeFill="accent2" w:themeFillTint="66"/>
          </w:tcPr>
          <w:p w14:paraId="0CC918C6" w14:textId="77777777" w:rsidR="004F3711" w:rsidRPr="007E433C" w:rsidRDefault="004F3711" w:rsidP="006A3393">
            <w:pPr>
              <w:jc w:val="center"/>
              <w:rPr>
                <w:b/>
                <w:bCs/>
                <w:iCs/>
                <w:sz w:val="24"/>
              </w:rPr>
            </w:pPr>
            <w:r w:rsidRPr="007E433C">
              <w:rPr>
                <w:b/>
                <w:bCs/>
                <w:iCs/>
                <w:sz w:val="24"/>
              </w:rPr>
              <w:t>(3)</w:t>
            </w:r>
          </w:p>
        </w:tc>
        <w:tc>
          <w:tcPr>
            <w:tcW w:w="2790" w:type="dxa"/>
            <w:shd w:val="clear" w:color="auto" w:fill="F7CAAC" w:themeFill="accent2" w:themeFillTint="66"/>
          </w:tcPr>
          <w:p w14:paraId="19C81B4E" w14:textId="77777777" w:rsidR="004F3711" w:rsidRPr="007E433C" w:rsidRDefault="004F3711" w:rsidP="006A3393">
            <w:pPr>
              <w:jc w:val="center"/>
              <w:rPr>
                <w:b/>
                <w:bCs/>
                <w:iCs/>
                <w:sz w:val="24"/>
              </w:rPr>
            </w:pPr>
            <w:r w:rsidRPr="007E433C">
              <w:rPr>
                <w:b/>
                <w:bCs/>
                <w:iCs/>
                <w:sz w:val="24"/>
              </w:rPr>
              <w:t>(4)</w:t>
            </w:r>
          </w:p>
        </w:tc>
        <w:tc>
          <w:tcPr>
            <w:tcW w:w="2610" w:type="dxa"/>
            <w:shd w:val="clear" w:color="auto" w:fill="F7CAAC" w:themeFill="accent2" w:themeFillTint="66"/>
          </w:tcPr>
          <w:p w14:paraId="2CCC3BBB" w14:textId="77777777" w:rsidR="004F3711" w:rsidRPr="007E433C" w:rsidRDefault="004F3711" w:rsidP="006A3393">
            <w:pPr>
              <w:jc w:val="center"/>
              <w:rPr>
                <w:b/>
                <w:bCs/>
                <w:iCs/>
                <w:sz w:val="24"/>
              </w:rPr>
            </w:pPr>
            <w:r w:rsidRPr="007E433C">
              <w:rPr>
                <w:b/>
                <w:bCs/>
                <w:iCs/>
                <w:sz w:val="24"/>
              </w:rPr>
              <w:t>(5)</w:t>
            </w:r>
          </w:p>
        </w:tc>
        <w:tc>
          <w:tcPr>
            <w:tcW w:w="1980" w:type="dxa"/>
            <w:shd w:val="clear" w:color="auto" w:fill="F7CAAC" w:themeFill="accent2" w:themeFillTint="66"/>
          </w:tcPr>
          <w:p w14:paraId="321C37D9" w14:textId="77777777" w:rsidR="004F3711" w:rsidRPr="007E433C" w:rsidRDefault="004F3711" w:rsidP="006A3393">
            <w:pPr>
              <w:jc w:val="center"/>
              <w:rPr>
                <w:b/>
                <w:bCs/>
                <w:iCs/>
                <w:sz w:val="24"/>
              </w:rPr>
            </w:pPr>
            <w:r w:rsidRPr="007E433C">
              <w:rPr>
                <w:b/>
                <w:bCs/>
                <w:iCs/>
                <w:sz w:val="24"/>
              </w:rPr>
              <w:t>(6)</w:t>
            </w:r>
          </w:p>
        </w:tc>
        <w:tc>
          <w:tcPr>
            <w:tcW w:w="1710" w:type="dxa"/>
            <w:shd w:val="clear" w:color="auto" w:fill="F7CAAC" w:themeFill="accent2" w:themeFillTint="66"/>
          </w:tcPr>
          <w:p w14:paraId="7F973B2C" w14:textId="77777777" w:rsidR="004F3711" w:rsidRPr="007E433C" w:rsidRDefault="004F3711" w:rsidP="006A3393">
            <w:pPr>
              <w:jc w:val="center"/>
              <w:rPr>
                <w:b/>
                <w:bCs/>
                <w:iCs/>
                <w:sz w:val="24"/>
              </w:rPr>
            </w:pPr>
            <w:r w:rsidRPr="007E433C">
              <w:rPr>
                <w:b/>
                <w:bCs/>
                <w:iCs/>
                <w:sz w:val="24"/>
              </w:rPr>
              <w:t>(7)</w:t>
            </w:r>
          </w:p>
        </w:tc>
      </w:tr>
      <w:tr>
        <w:trPr>
          <w:trHeight w:val="315"/>
        </w:trPr>
        <w:tc>
          <w:tcPr>
            <w:tcW w:w="14575" w:type="dxa"/>
            <w:gridSpan w:val="7"/>
            <w:vAlign w:val="center"/>
          </w:tcPr>
          <w:p>
            <w:pPr>
              <w:ind w:left="1080"/>
              <w:jc w:val="center"/>
              <w:rPr>
                <w:b/>
                <w:sz w:val="26"/>
                <w:szCs w:val="26"/>
              </w:rPr>
            </w:pPr>
            <w:r>
              <w:rPr>
                <w:b/>
                <w:sz w:val="26"/>
                <w:szCs w:val="26"/>
              </w:rPr>
              <w:t>I. TÀI CHÍNH</w:t>
            </w:r>
          </w:p>
        </w:tc>
      </w:tr>
      <w:tr>
        <w:tc>
          <w:tcPr>
            <w:tcW w:w="715" w:type="dxa"/>
            <w:vAlign w:val="center"/>
          </w:tcPr>
          <w:p>
            <w:pPr>
              <w:jc w:val="center"/>
              <w:rPr>
                <w:bCs/>
                <w:iCs/>
                <w:sz w:val="26"/>
                <w:szCs w:val="26"/>
              </w:rPr>
            </w:pPr>
            <w:r>
              <w:rPr>
                <w:bCs/>
                <w:iCs/>
                <w:sz w:val="26"/>
                <w:szCs w:val="26"/>
              </w:rPr>
              <w:t>1.</w:t>
            </w:r>
          </w:p>
        </w:tc>
        <w:tc>
          <w:tcPr>
            <w:tcW w:w="2520" w:type="dxa"/>
            <w:vAlign w:val="center"/>
          </w:tcPr>
          <w:p>
            <w:pPr>
              <w:jc w:val="both"/>
              <w:rPr>
                <w:bCs/>
                <w:iCs/>
                <w:sz w:val="26"/>
                <w:szCs w:val="26"/>
              </w:rPr>
            </w:pPr>
            <w:r>
              <w:rPr>
                <w:bCs/>
                <w:iCs/>
                <w:sz w:val="26"/>
                <w:szCs w:val="26"/>
              </w:rPr>
              <w:t>Nghị quyết quy định tiêu chuẩn mua vé máy bay đối với cán bộ, công chức, viên chức đi công tác ngắn hạn ở nước ngoài do ngân sách nhà nước bảo đảm trên địa bàn tỉnh Khánh Hòa</w:t>
            </w:r>
          </w:p>
        </w:tc>
        <w:tc>
          <w:tcPr>
            <w:tcW w:w="2250" w:type="dxa"/>
            <w:vAlign w:val="center"/>
          </w:tcPr>
          <w:p>
            <w:pPr>
              <w:jc w:val="both"/>
              <w:rPr>
                <w:bCs/>
                <w:iCs/>
                <w:sz w:val="26"/>
                <w:szCs w:val="26"/>
              </w:rPr>
            </w:pPr>
            <w:r>
              <w:rPr>
                <w:bCs/>
                <w:iCs/>
                <w:sz w:val="26"/>
                <w:szCs w:val="26"/>
              </w:rPr>
              <w:t>Thông tư số 140/2025/TT-BTC ngày 30/12/2025 của Bộ trưởng Bộ Tài chính quy định chế độ công tác phí đối với công chức, viên chức đi công tác ngắn hạn ở nước ngoài do ngân sách nhà nước bảo đảm kinh phí</w:t>
            </w:r>
          </w:p>
        </w:tc>
        <w:tc>
          <w:tcPr>
            <w:tcW w:w="2790" w:type="dxa"/>
            <w:vAlign w:val="center"/>
          </w:tcPr>
          <w:p>
            <w:pPr>
              <w:jc w:val="both"/>
              <w:rPr>
                <w:bCs/>
                <w:iCs/>
                <w:sz w:val="26"/>
                <w:szCs w:val="26"/>
              </w:rPr>
            </w:pPr>
            <w:r>
              <w:rPr>
                <w:bCs/>
                <w:iCs/>
                <w:sz w:val="26"/>
                <w:szCs w:val="26"/>
              </w:rPr>
              <w:t>Nghị quyết này quy định về tiêu chuẩn mua vé máy bay đối với cán bộ, công chức, viên chức đi công tác ngắn hạn ở nước ngoài do ngân sách nhà nước bảo đảm trên địa bàn tỉnh tỉnh Khánh Hòa.</w:t>
            </w:r>
          </w:p>
        </w:tc>
        <w:tc>
          <w:tcPr>
            <w:tcW w:w="2610" w:type="dxa"/>
            <w:vAlign w:val="center"/>
          </w:tcPr>
          <w:p>
            <w:pPr>
              <w:jc w:val="both"/>
              <w:rPr>
                <w:bCs/>
                <w:iCs/>
                <w:sz w:val="26"/>
                <w:szCs w:val="26"/>
              </w:rPr>
            </w:pPr>
            <w:r>
              <w:rPr>
                <w:bCs/>
                <w:iCs/>
                <w:sz w:val="26"/>
                <w:szCs w:val="26"/>
              </w:rPr>
              <w:t>Tháng 12/2026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2.</w:t>
            </w:r>
          </w:p>
        </w:tc>
        <w:tc>
          <w:tcPr>
            <w:tcW w:w="2520" w:type="dxa"/>
            <w:vAlign w:val="center"/>
          </w:tcPr>
          <w:p>
            <w:pPr>
              <w:jc w:val="both"/>
              <w:rPr>
                <w:bCs/>
                <w:iCs/>
                <w:sz w:val="26"/>
                <w:szCs w:val="26"/>
              </w:rPr>
            </w:pPr>
            <w:r>
              <w:rPr>
                <w:bCs/>
                <w:iCs/>
                <w:sz w:val="26"/>
                <w:szCs w:val="26"/>
              </w:rPr>
              <w:t>Quy định chế độ hỗ trợ khắc phục hậu quả do thiên tai gây ra trên địa bàn tỉnh Khánh Hòa</w:t>
            </w:r>
          </w:p>
        </w:tc>
        <w:tc>
          <w:tcPr>
            <w:tcW w:w="2250" w:type="dxa"/>
            <w:vAlign w:val="center"/>
          </w:tcPr>
          <w:p>
            <w:pPr>
              <w:jc w:val="both"/>
              <w:rPr>
                <w:bCs/>
                <w:iCs/>
                <w:sz w:val="26"/>
                <w:szCs w:val="26"/>
              </w:rPr>
            </w:pPr>
            <w:r>
              <w:rPr>
                <w:bCs/>
                <w:iCs/>
                <w:sz w:val="26"/>
                <w:szCs w:val="26"/>
              </w:rPr>
              <w:t>Căn quy định tại điểm l khoản 9 Điều 31 Luật Ngân sách nhà nước 2025 và điểm c khoản 1 Điều 21 Luật Ban hành văn bản quy phạm pháp luật, đồng thời để đảm bảo tính pháp lý cao nhất, thẩm quyền quyết định các chế độ chi ngân sách địa phương, kịp thời thực hiện hỗ trợ cho người dân khi thiên tai xảy ra, việc hệ thống hóa các tiêu chí hỗ trợ thành Nghị quyết của HĐND tỉnh là phù hợp</w:t>
            </w:r>
          </w:p>
        </w:tc>
        <w:tc>
          <w:tcPr>
            <w:tcW w:w="2790" w:type="dxa"/>
            <w:vAlign w:val="center"/>
          </w:tcPr>
          <w:p>
            <w:pPr>
              <w:jc w:val="both"/>
              <w:rPr>
                <w:bCs/>
                <w:iCs/>
                <w:sz w:val="26"/>
                <w:szCs w:val="26"/>
              </w:rPr>
            </w:pPr>
            <w:r>
              <w:rPr>
                <w:bCs/>
                <w:iCs/>
                <w:sz w:val="26"/>
                <w:szCs w:val="26"/>
              </w:rPr>
              <w:t>Quy định về chế độ hỗ trợ từ ngân sách địa phương (ngoài các chế độ quy định của Trung ương) để khắc phục hậu quả hư hỏng nhà ở, hỗ trợ chi phí học tập và đời sống cho các hộ gia đình, cá nhân bị ảnh hưởng trong tình huống khẩn cấp về thiên tai được công bố bằng quyết định của cơ quan có thẩm quyền</w:t>
              <w:br/>
              <w:t>quy định chính sách miễn, giảm tiền thuê nhà cho các đối tượng ưu tiên trên địa bàn tỉnh Khánh Hòa phải phù hợp với các quy định của pháp luật, tình hình thực tiễn của địa phương, vừa tạo điều kiện về trụ sở làm việc, cơ sở hoạt động cho các đối tượng ưu tiên vừa góp phần giải quyết một số cơ sở nhà, đất dôi dư được tiếp tục đưa vào sử dụng hiệu quả, tránh xuống cấp, hư hỏng, lãnh phí.</w:t>
            </w:r>
          </w:p>
        </w:tc>
        <w:tc>
          <w:tcPr>
            <w:tcW w:w="2610" w:type="dxa"/>
            <w:vAlign w:val="center"/>
          </w:tcPr>
          <w:p>
            <w:pPr>
              <w:jc w:val="both"/>
              <w:rPr>
                <w:bCs/>
                <w:iCs/>
                <w:sz w:val="26"/>
                <w:szCs w:val="26"/>
              </w:rPr>
            </w:pPr>
            <w:r>
              <w:rPr>
                <w:bCs/>
                <w:iCs/>
                <w:sz w:val="26"/>
                <w:szCs w:val="26"/>
              </w:rPr>
              <w:t>Tháng 12/2026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3.</w:t>
            </w:r>
          </w:p>
        </w:tc>
        <w:tc>
          <w:tcPr>
            <w:tcW w:w="2520" w:type="dxa"/>
            <w:vAlign w:val="center"/>
          </w:tcPr>
          <w:p>
            <w:pPr>
              <w:jc w:val="both"/>
              <w:rPr>
                <w:bCs/>
                <w:iCs/>
                <w:sz w:val="26"/>
                <w:szCs w:val="26"/>
              </w:rPr>
            </w:pPr>
            <w:r>
              <w:rPr>
                <w:bCs/>
                <w:iCs/>
                <w:sz w:val="26"/>
                <w:szCs w:val="26"/>
              </w:rPr>
              <w:t>Phân cấp cho HĐND cấp xã quyết định phân bổ, điều chỉnh kế hoạch đầu tư công trung hạn, hằng năm chi tiết theo dự án thành phần, danh mục và mức vốn bố trí thực hiện dự án, nhiệm vụ đầu tư công của từng chương trình mục tiêu quốc gia</w:t>
            </w:r>
          </w:p>
        </w:tc>
        <w:tc>
          <w:tcPr>
            <w:tcW w:w="2250" w:type="dxa"/>
            <w:vAlign w:val="center"/>
          </w:tcPr>
          <w:p>
            <w:pPr>
              <w:jc w:val="both"/>
              <w:rPr>
                <w:bCs/>
                <w:iCs/>
                <w:sz w:val="26"/>
                <w:szCs w:val="26"/>
              </w:rPr>
            </w:pPr>
            <w:r>
              <w:rPr>
                <w:bCs/>
                <w:iCs/>
                <w:sz w:val="26"/>
                <w:szCs w:val="26"/>
              </w:rPr>
              <w:t>Căn cứ Nghị định số 358/2025/NĐ-CP ngày 31/12/2025 của Chính phủ quy định cơ chế quản lý, tổ chức thực hiện các chương trình mục tiêu quốc gia</w:t>
            </w:r>
          </w:p>
        </w:tc>
        <w:tc>
          <w:tcPr>
            <w:tcW w:w="2790" w:type="dxa"/>
            <w:vAlign w:val="center"/>
          </w:tcPr>
          <w:p>
            <w:pPr>
              <w:jc w:val="both"/>
              <w:rPr>
                <w:bCs/>
                <w:iCs/>
                <w:sz w:val="26"/>
                <w:szCs w:val="26"/>
              </w:rPr>
            </w:pPr>
            <w:r>
              <w:rPr>
                <w:bCs/>
                <w:iCs/>
                <w:sz w:val="26"/>
                <w:szCs w:val="26"/>
              </w:rPr>
              <w:t>Nghị quyết này quy định về phân cấp cho HĐND cấp xã quyết định phân bổ, điều chỉnh kế hoạch đầu tư công trung hạn, hằng năm chi tiết theo dự án thành phần, danh mục và mức vốn bố trí thực hiện dự án, nhiệm vụ đầu tư công của từng chương trình mục tiêu quốc gia</w:t>
            </w:r>
          </w:p>
        </w:tc>
        <w:tc>
          <w:tcPr>
            <w:tcW w:w="2610" w:type="dxa"/>
            <w:vAlign w:val="center"/>
          </w:tcPr>
          <w:p>
            <w:pPr>
              <w:jc w:val="both"/>
              <w:rPr>
                <w:bCs/>
                <w:iCs/>
                <w:sz w:val="26"/>
                <w:szCs w:val="26"/>
              </w:rPr>
            </w:pPr>
            <w:r>
              <w:rPr>
                <w:bCs/>
                <w:iCs/>
                <w:sz w:val="26"/>
                <w:szCs w:val="26"/>
              </w:rPr>
              <w:t>Dự kiến trình Hội đồng nhân dân tỉnh tại kỳ họp tháng 10/2026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4.</w:t>
            </w:r>
          </w:p>
        </w:tc>
        <w:tc>
          <w:tcPr>
            <w:tcW w:w="2520" w:type="dxa"/>
            <w:vAlign w:val="center"/>
          </w:tcPr>
          <w:p>
            <w:pPr>
              <w:jc w:val="both"/>
              <w:rPr>
                <w:bCs/>
                <w:iCs/>
                <w:sz w:val="26"/>
                <w:szCs w:val="26"/>
              </w:rPr>
            </w:pPr>
            <w:r>
              <w:rPr>
                <w:bCs/>
                <w:iCs/>
                <w:sz w:val="26"/>
                <w:szCs w:val="26"/>
              </w:rPr>
              <w:t>Phân cấp nguồn thu, nhiệm vụ chi thường xuyên giữa ngân sách cấp tỉnh và ngân sách cấp xã năm 2027 trên địa bàn tỉnh Khánh Hòa</w:t>
            </w:r>
          </w:p>
        </w:tc>
        <w:tc>
          <w:tcPr>
            <w:tcW w:w="2250" w:type="dxa"/>
            <w:vAlign w:val="center"/>
          </w:tcPr>
          <w:p>
            <w:pPr>
              <w:jc w:val="both"/>
              <w:rPr>
                <w:bCs/>
                <w:iCs/>
                <w:sz w:val="26"/>
                <w:szCs w:val="26"/>
              </w:rPr>
            </w:pPr>
            <w:r>
              <w:rPr>
                <w:bCs/>
                <w:iCs/>
                <w:sz w:val="26"/>
                <w:szCs w:val="26"/>
              </w:rPr>
              <w:t>- Điểm d khoản 9 Điều 31 Luật Ngân sách nhà nước</w:t>
              <w:br/>
              <w:t>- Nghị quyết 12/2026/UBTVQH16 về nguyên tắc, tiêu chí và định mức phân bổ dự toán chi thường xuyên NSNN năm 2027</w:t>
            </w:r>
          </w:p>
        </w:tc>
        <w:tc>
          <w:tcPr>
            <w:tcW w:w="2790" w:type="dxa"/>
            <w:vAlign w:val="center"/>
          </w:tcPr>
          <w:p>
            <w:pPr>
              <w:jc w:val="both"/>
              <w:rPr>
                <w:bCs/>
                <w:iCs/>
                <w:sz w:val="26"/>
                <w:szCs w:val="26"/>
              </w:rPr>
            </w:pPr>
            <w:r>
              <w:rPr>
                <w:bCs/>
                <w:iCs/>
                <w:sz w:val="26"/>
                <w:szCs w:val="26"/>
              </w:rPr>
              <w:t>Nghị quyết này quy định về phân cấp nguồn thu, nhiệm vụ chi thường xuyên giữa ngân sách cấp tỉnh và ngân sách cấp xã năm 2027 trên địa bàn tỉnh Khánh Hòa</w:t>
            </w:r>
          </w:p>
        </w:tc>
        <w:tc>
          <w:tcPr>
            <w:tcW w:w="2610" w:type="dxa"/>
            <w:vAlign w:val="center"/>
          </w:tcPr>
          <w:p>
            <w:pPr>
              <w:jc w:val="both"/>
              <w:rPr>
                <w:bCs/>
                <w:iCs/>
                <w:sz w:val="26"/>
                <w:szCs w:val="26"/>
              </w:rPr>
            </w:pPr>
            <w:r>
              <w:rPr>
                <w:bCs/>
                <w:iCs/>
                <w:sz w:val="26"/>
                <w:szCs w:val="26"/>
              </w:rPr>
              <w:t>Dự kiến trình Hội đồng nhân dân tỉnh tại kỳ họp tháng 12/2026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5.</w:t>
            </w:r>
          </w:p>
        </w:tc>
        <w:tc>
          <w:tcPr>
            <w:tcW w:w="2520" w:type="dxa"/>
            <w:vAlign w:val="center"/>
          </w:tcPr>
          <w:p>
            <w:pPr>
              <w:jc w:val="both"/>
              <w:rPr>
                <w:bCs/>
                <w:iCs/>
                <w:sz w:val="26"/>
                <w:szCs w:val="26"/>
              </w:rPr>
            </w:pPr>
            <w:r>
              <w:rPr>
                <w:bCs/>
                <w:iCs/>
                <w:sz w:val="26"/>
                <w:szCs w:val="26"/>
              </w:rPr>
              <w:t>Tỷ lệ phần trăm (%) phân chia các khoản thu giữa ngân sách cấp tỉnh và ngân sách cấp xã trong năm 2027 trên địa bàn tỉnh Khánh Hòa</w:t>
            </w:r>
          </w:p>
        </w:tc>
        <w:tc>
          <w:tcPr>
            <w:tcW w:w="2250" w:type="dxa"/>
            <w:vAlign w:val="center"/>
          </w:tcPr>
          <w:p>
            <w:pPr>
              <w:jc w:val="both"/>
              <w:rPr>
                <w:bCs/>
                <w:iCs/>
                <w:sz w:val="26"/>
                <w:szCs w:val="26"/>
              </w:rPr>
            </w:pPr>
            <w:r>
              <w:rPr>
                <w:bCs/>
                <w:iCs/>
                <w:sz w:val="26"/>
                <w:szCs w:val="26"/>
              </w:rPr>
              <w:t xml:space="preserve">-Nghị quyết số 08/2026/UBTVQH16 về nguyên tắc, tiêu chí phân chia thuế giá trị gia tăng cho từng địa phương trong giai đoạn 2027-2030 </w:t>
              <w:br/>
              <w:t>- Điểm đ khoản 9 Điều 31 Luật Ngân sách nhà nước</w:t>
            </w:r>
          </w:p>
        </w:tc>
        <w:tc>
          <w:tcPr>
            <w:tcW w:w="2790" w:type="dxa"/>
            <w:vAlign w:val="center"/>
          </w:tcPr>
          <w:p>
            <w:pPr>
              <w:jc w:val="both"/>
              <w:rPr>
                <w:bCs/>
                <w:iCs/>
                <w:sz w:val="26"/>
                <w:szCs w:val="26"/>
              </w:rPr>
            </w:pPr>
            <w:r>
              <w:rPr>
                <w:bCs/>
                <w:iCs/>
                <w:sz w:val="26"/>
                <w:szCs w:val="26"/>
              </w:rPr>
              <w:t>Nghị quyết này quy định về tỷ lệ phần trăm (%) phân chia các khoản thu giữa ngân sách cấp tỉnh và ngân sách cấp xã trong năm 2027 trên địa bàn tỉnh Khánh Hòa</w:t>
            </w:r>
          </w:p>
        </w:tc>
        <w:tc>
          <w:tcPr>
            <w:tcW w:w="2610" w:type="dxa"/>
            <w:vAlign w:val="center"/>
          </w:tcPr>
          <w:p>
            <w:pPr>
              <w:jc w:val="both"/>
              <w:rPr>
                <w:bCs/>
                <w:iCs/>
                <w:sz w:val="26"/>
                <w:szCs w:val="26"/>
              </w:rPr>
            </w:pPr>
            <w:r>
              <w:rPr>
                <w:bCs/>
                <w:iCs/>
                <w:sz w:val="26"/>
                <w:szCs w:val="26"/>
              </w:rPr>
              <w:t>Dự kiến trình Hội đồng nhân dân tỉnh tại kỳ họp tháng 12/2026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6.</w:t>
            </w:r>
          </w:p>
        </w:tc>
        <w:tc>
          <w:tcPr>
            <w:tcW w:w="2520" w:type="dxa"/>
            <w:vAlign w:val="center"/>
          </w:tcPr>
          <w:p>
            <w:pPr>
              <w:jc w:val="both"/>
              <w:rPr>
                <w:bCs/>
                <w:iCs/>
                <w:sz w:val="26"/>
                <w:szCs w:val="26"/>
              </w:rPr>
            </w:pPr>
            <w:r>
              <w:rPr>
                <w:bCs/>
                <w:iCs/>
                <w:sz w:val="26"/>
                <w:szCs w:val="26"/>
              </w:rPr>
              <w:t>Định mức phân bổ dự toán chi thường xuyên ngân sách địa phương năm 2027 trên địa bàn tỉnh Khánh Hòa</w:t>
            </w:r>
          </w:p>
        </w:tc>
        <w:tc>
          <w:tcPr>
            <w:tcW w:w="2250" w:type="dxa"/>
            <w:vAlign w:val="center"/>
          </w:tcPr>
          <w:p>
            <w:pPr>
              <w:jc w:val="both"/>
              <w:rPr>
                <w:bCs/>
                <w:iCs/>
                <w:sz w:val="26"/>
                <w:szCs w:val="26"/>
              </w:rPr>
            </w:pPr>
            <w:r>
              <w:rPr>
                <w:bCs/>
                <w:iCs/>
                <w:sz w:val="26"/>
                <w:szCs w:val="26"/>
              </w:rPr>
              <w:t>- Điểm g khoản 9 Điều 31 Luật Ngân sách nhà nước</w:t>
              <w:br/>
              <w:t>- Nghị quyết 12/2026/UBTVQH16 về nguyên tắc, tiêu chí và định mức phân bổ dự toán chi thường xuyên NSNN năm 2027</w:t>
            </w:r>
          </w:p>
        </w:tc>
        <w:tc>
          <w:tcPr>
            <w:tcW w:w="2790" w:type="dxa"/>
            <w:vAlign w:val="center"/>
          </w:tcPr>
          <w:p>
            <w:pPr>
              <w:jc w:val="both"/>
              <w:rPr>
                <w:bCs/>
                <w:iCs/>
                <w:sz w:val="26"/>
                <w:szCs w:val="26"/>
              </w:rPr>
            </w:pPr>
            <w:r>
              <w:rPr>
                <w:bCs/>
                <w:iCs/>
                <w:sz w:val="26"/>
                <w:szCs w:val="26"/>
              </w:rPr>
              <w:t>Nghị quyết này quy định về định mức phân bổ dự toán chi thường xuyên ngân sách địa phương năm 2027</w:t>
            </w:r>
          </w:p>
        </w:tc>
        <w:tc>
          <w:tcPr>
            <w:tcW w:w="2610" w:type="dxa"/>
            <w:vAlign w:val="center"/>
          </w:tcPr>
          <w:p>
            <w:pPr>
              <w:jc w:val="both"/>
              <w:rPr>
                <w:bCs/>
                <w:iCs/>
                <w:sz w:val="26"/>
                <w:szCs w:val="26"/>
              </w:rPr>
            </w:pPr>
            <w:r>
              <w:rPr>
                <w:bCs/>
                <w:iCs/>
                <w:sz w:val="26"/>
                <w:szCs w:val="26"/>
              </w:rPr>
              <w:t>Dự kiến trình Hội đồng nhân dân tỉnh tại kỳ họp tháng 12/2026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7.</w:t>
            </w:r>
          </w:p>
        </w:tc>
        <w:tc>
          <w:tcPr>
            <w:tcW w:w="2520" w:type="dxa"/>
            <w:vAlign w:val="center"/>
          </w:tcPr>
          <w:p>
            <w:pPr>
              <w:jc w:val="both"/>
              <w:rPr>
                <w:bCs/>
                <w:iCs/>
                <w:sz w:val="26"/>
                <w:szCs w:val="26"/>
              </w:rPr>
            </w:pPr>
            <w:r>
              <w:rPr>
                <w:bCs/>
                <w:iCs/>
                <w:sz w:val="26"/>
                <w:szCs w:val="26"/>
              </w:rPr>
              <w:t>Quyết định quy định chính sách miễn, giảm tiền thuê nhà cho các đối tượng ưu tiên trên địa bàn tỉnh Khánh Hòa</w:t>
            </w:r>
          </w:p>
        </w:tc>
        <w:tc>
          <w:tcPr>
            <w:tcW w:w="2250" w:type="dxa"/>
            <w:vAlign w:val="center"/>
          </w:tcPr>
          <w:p>
            <w:pPr>
              <w:jc w:val="both"/>
              <w:rPr>
                <w:bCs/>
                <w:iCs/>
                <w:sz w:val="26"/>
                <w:szCs w:val="26"/>
              </w:rPr>
            </w:pPr>
            <w:r>
              <w:rPr>
                <w:bCs/>
                <w:iCs/>
                <w:sz w:val="26"/>
                <w:szCs w:val="26"/>
              </w:rPr>
              <w:t>khoản 2 Điều 16 Nghị định số 108/2024/NĐ-CP ngày 23/8/2024 của Chính phủ (được sửa đổi, bổ sung tại khoản 8 Điều 1 Nghị định số 286/2025/NĐ-CP), quy định: “Ủy ban nhân dân cấp tỉnh quy định chính sách ưu đãi (miễn, giảm) tiền thuê nhà cho các đối tượng ưu tiên quy định tại điểm a khoản 2 Điều 10 Nghị định này.”.</w:t>
            </w:r>
          </w:p>
        </w:tc>
        <w:tc>
          <w:tcPr>
            <w:tcW w:w="2790" w:type="dxa"/>
            <w:vAlign w:val="center"/>
          </w:tcPr>
          <w:p>
            <w:pPr>
              <w:jc w:val="both"/>
              <w:rPr>
                <w:bCs/>
                <w:iCs/>
                <w:sz w:val="26"/>
                <w:szCs w:val="26"/>
              </w:rPr>
            </w:pPr>
            <w:r>
              <w:rPr>
                <w:bCs/>
                <w:iCs/>
                <w:sz w:val="26"/>
                <w:szCs w:val="26"/>
              </w:rPr>
              <w:t>quy định chính sách miễn, giảm tiền thuê nhà cho các đối tượng ưu tiên trên địa bàn tỉnh Khánh Hòa phải phù hợp với các quy định của pháp luật, tình hình thực tiễn của địa phương, vừa tạo điều kiện về trụ sở làm việc, cơ sở hoạt động cho các đối tượng ưu tiên vừa góp phần giải quyết một số cơ sở nhà, đất dôi dư được tiếp tục đưa vào sử dụng hiệu quả, tránh xuống cấp, hư hỏng, lãnh phí.</w:t>
            </w:r>
          </w:p>
        </w:tc>
        <w:tc>
          <w:tcPr>
            <w:tcW w:w="2610" w:type="dxa"/>
            <w:vAlign w:val="center"/>
          </w:tcPr>
          <w:p>
            <w:pPr>
              <w:jc w:val="both"/>
              <w:rPr>
                <w:bCs/>
                <w:iCs/>
                <w:sz w:val="26"/>
                <w:szCs w:val="26"/>
              </w:rPr>
            </w:pPr>
            <w:r>
              <w:rPr>
                <w:bCs/>
                <w:iCs/>
                <w:sz w:val="26"/>
                <w:szCs w:val="26"/>
              </w:rPr>
              <w:t>Năm 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8.</w:t>
            </w:r>
          </w:p>
        </w:tc>
        <w:tc>
          <w:tcPr>
            <w:tcW w:w="2520" w:type="dxa"/>
            <w:vAlign w:val="center"/>
          </w:tcPr>
          <w:p>
            <w:pPr>
              <w:jc w:val="both"/>
              <w:rPr>
                <w:bCs/>
                <w:iCs/>
                <w:sz w:val="26"/>
                <w:szCs w:val="26"/>
              </w:rPr>
            </w:pPr>
            <w:r>
              <w:rPr>
                <w:bCs/>
                <w:iCs/>
                <w:sz w:val="26"/>
                <w:szCs w:val="26"/>
              </w:rPr>
              <w:t>Quyết định về việc quy định Danh mục tài sản cố định đặc thù; Danh mục, thời gian sử dụng để tính hao mòn và tỷ lệ hao mòn tài sản cố định vô hình thuộc phạm vi quản lý của tỉnh Khánh Hòa</w:t>
            </w:r>
          </w:p>
        </w:tc>
        <w:tc>
          <w:tcPr>
            <w:tcW w:w="2250" w:type="dxa"/>
            <w:vAlign w:val="center"/>
          </w:tcPr>
          <w:p>
            <w:pPr>
              <w:jc w:val="both"/>
              <w:rPr>
                <w:bCs/>
                <w:iCs/>
                <w:sz w:val="26"/>
                <w:szCs w:val="26"/>
              </w:rPr>
            </w:pPr>
            <w:r>
              <w:rPr>
                <w:bCs/>
                <w:iCs/>
                <w:sz w:val="26"/>
                <w:szCs w:val="26"/>
              </w:rPr>
              <w:t>điểm c khoản 1 Điều 4 Thông tư số 141/2025/TT-BTC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tc>
        <w:tc>
          <w:tcPr>
            <w:tcW w:w="2790" w:type="dxa"/>
            <w:vAlign w:val="center"/>
          </w:tcPr>
          <w:p>
            <w:pPr>
              <w:jc w:val="both"/>
              <w:rPr>
                <w:bCs/>
                <w:iCs/>
                <w:sz w:val="26"/>
                <w:szCs w:val="26"/>
              </w:rPr>
            </w:pPr>
            <w:r>
              <w:rPr>
                <w:bCs/>
                <w:iCs/>
                <w:sz w:val="26"/>
                <w:szCs w:val="26"/>
              </w:rPr>
              <w:t>quy định Danh mục tài sản cố định đặc thù; Danh mục, thời gian sử dụng để tính hao mòn và tỷ lệ hao mòn tài sản cố định vô hình thuộc phạm vi quản lý của tỉnh Khánh Hòa nhằm thực hiện những nội dung được giao tại điểm c khoản 1 Điều 4 và khoản 2 Điều 13 Thông tư số 141/2025/TT-BTC ngày 31/12/2025 của Bộ trưởng Bộ Tài chính; là cơ sở để các cơ quan, tổ chức, đơn vị quản lý, sử dụng tài sản cố định thực hiện việc ghi số kế toán, hạch toán theo dõi và quản lý tài sản theo đúng quy định.</w:t>
            </w:r>
          </w:p>
        </w:tc>
        <w:tc>
          <w:tcPr>
            <w:tcW w:w="2610" w:type="dxa"/>
            <w:vAlign w:val="center"/>
          </w:tcPr>
          <w:p>
            <w:pPr>
              <w:jc w:val="both"/>
              <w:rPr>
                <w:bCs/>
                <w:iCs/>
                <w:sz w:val="26"/>
                <w:szCs w:val="26"/>
              </w:rPr>
            </w:pPr>
            <w:r>
              <w:rPr>
                <w:bCs/>
                <w:iCs/>
                <w:sz w:val="26"/>
                <w:szCs w:val="26"/>
              </w:rPr>
              <w:t>Năm 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9.</w:t>
            </w:r>
          </w:p>
        </w:tc>
        <w:tc>
          <w:tcPr>
            <w:tcW w:w="2520" w:type="dxa"/>
            <w:vAlign w:val="center"/>
          </w:tcPr>
          <w:p>
            <w:pPr>
              <w:jc w:val="both"/>
              <w:rPr>
                <w:bCs/>
                <w:iCs/>
                <w:sz w:val="26"/>
                <w:szCs w:val="26"/>
              </w:rPr>
            </w:pPr>
            <w:r>
              <w:rPr>
                <w:bCs/>
                <w:iCs/>
                <w:sz w:val="26"/>
                <w:szCs w:val="26"/>
              </w:rPr>
              <w:t>Quyết định ban hành Bảng giá tính thuế tài nguyên trên địa bàn tỉnh Khánh Hòa năm 2027</w:t>
            </w:r>
          </w:p>
        </w:tc>
        <w:tc>
          <w:tcPr>
            <w:tcW w:w="2250" w:type="dxa"/>
            <w:vAlign w:val="center"/>
          </w:tcPr>
          <w:p>
            <w:pPr>
              <w:jc w:val="both"/>
              <w:rPr>
                <w:bCs/>
                <w:iCs/>
                <w:sz w:val="26"/>
                <w:szCs w:val="26"/>
              </w:rPr>
            </w:pPr>
            <w:r>
              <w:rPr>
                <w:bCs/>
                <w:iCs/>
                <w:sz w:val="26"/>
                <w:szCs w:val="26"/>
              </w:rPr>
              <w:t>Căn cứ Thông tư số 41/2024/TT-BTC sửa đổi, bổ sung một số điều của Thông tư số 44/2017/TT-BTC ngày 12/5/2017 của Bộ trưởng Bộ Tài chính quy định khung giá tính thuế tài nguyên đối với nhóm, loại tài nguyên có tính chất lý, hóa giống nhau và Thông tư số 152/2015/TT-BTC ngày 02/10/2015 của Bộ trưởng Bộ Tài chính hướng dẫn về thuế tài nguyên; theo đó, tại khoản 2 Điều 2 của Thông tư có sửa đổi khoản 5.3 Điều 6 Thông tư số 152/2015/TT-BTC như sau: “Sở Tài chính chủ trì phối hợp với các cơ quan liên quan xây dựng và trình Ủy ban nhân dân cấp tỉnh ban hành Bảng giá tính thuế tài nguyên chậm nhất là ngày 31 tháng 12 hàng năm để công bố áp dụng từ ngày 01 tháng 01 năm tiếp theo liền kề.”.</w:t>
            </w:r>
          </w:p>
        </w:tc>
        <w:tc>
          <w:tcPr>
            <w:tcW w:w="2790" w:type="dxa"/>
            <w:vAlign w:val="center"/>
          </w:tcPr>
          <w:p>
            <w:pPr>
              <w:jc w:val="both"/>
              <w:rPr>
                <w:bCs/>
                <w:iCs/>
                <w:sz w:val="26"/>
                <w:szCs w:val="26"/>
              </w:rPr>
            </w:pPr>
            <w:r>
              <w:rPr>
                <w:bCs/>
                <w:iCs/>
                <w:sz w:val="26"/>
                <w:szCs w:val="26"/>
              </w:rPr>
              <w:t>ban hành Bảng giá cụ thể để tính thuế các loại tài nguyên trên địa bàn tỉnh Khánh Hòa; đồng thời, ban hành định mức sử dụng tài nguyên làm căn cứ quy đổi từ sản phẩm tài nguyên hoặc sản phẩm công nghiệp ra sản lượng tài nguyên khai thác có trong sản phẩm tài nguyên và sản phẩm công nghiệp đối với yến sào thiên nhiên.</w:t>
            </w:r>
          </w:p>
        </w:tc>
        <w:tc>
          <w:tcPr>
            <w:tcW w:w="2610" w:type="dxa"/>
            <w:vAlign w:val="center"/>
          </w:tcPr>
          <w:p>
            <w:pPr>
              <w:jc w:val="both"/>
              <w:rPr>
                <w:bCs/>
                <w:iCs/>
                <w:sz w:val="26"/>
                <w:szCs w:val="26"/>
              </w:rPr>
            </w:pPr>
            <w:r>
              <w:rPr>
                <w:bCs/>
                <w:iCs/>
                <w:sz w:val="26"/>
                <w:szCs w:val="26"/>
              </w:rPr>
              <w:t>Tháng 12/2026 (theo Chương trình công tác – ban hành hằng năm)</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tc>
          <w:tcPr>
            <w:tcW w:w="715" w:type="dxa"/>
            <w:vAlign w:val="center"/>
          </w:tcPr>
          <w:p>
            <w:pPr>
              <w:jc w:val="center"/>
              <w:rPr>
                <w:bCs/>
                <w:iCs/>
                <w:sz w:val="26"/>
                <w:szCs w:val="26"/>
              </w:rPr>
            </w:pPr>
            <w:r>
              <w:rPr>
                <w:bCs/>
                <w:iCs/>
                <w:sz w:val="26"/>
                <w:szCs w:val="26"/>
              </w:rPr>
              <w:t>10.</w:t>
            </w:r>
          </w:p>
        </w:tc>
        <w:tc>
          <w:tcPr>
            <w:tcW w:w="2520" w:type="dxa"/>
            <w:vAlign w:val="center"/>
          </w:tcPr>
          <w:p>
            <w:pPr>
              <w:jc w:val="both"/>
              <w:rPr>
                <w:bCs/>
                <w:iCs/>
                <w:sz w:val="26"/>
                <w:szCs w:val="26"/>
              </w:rPr>
            </w:pPr>
            <w:r>
              <w:rPr>
                <w:bCs/>
                <w:iCs/>
                <w:sz w:val="26"/>
                <w:szCs w:val="26"/>
              </w:rPr>
              <w:t>Quyết định ban hành quy định chi tiết về thời hạn lập, gửi dự toán, quyết toán ngân sách nhà nước hàng năm</w:t>
            </w:r>
          </w:p>
        </w:tc>
        <w:tc>
          <w:tcPr>
            <w:tcW w:w="2250" w:type="dxa"/>
            <w:vAlign w:val="center"/>
          </w:tcPr>
          <w:p>
            <w:pPr>
              <w:jc w:val="both"/>
              <w:rPr>
                <w:bCs/>
                <w:iCs/>
                <w:sz w:val="26"/>
                <w:szCs w:val="26"/>
              </w:rPr>
            </w:pPr>
            <w:r>
              <w:rPr>
                <w:bCs/>
                <w:iCs/>
                <w:sz w:val="26"/>
                <w:szCs w:val="26"/>
              </w:rPr>
              <w:t>- Nghị định số 73/2026/NĐ-CP ngày 10/3/2026 của Chính phủ quy định chi tiết và hướng dẫn một số điều của Luật Ngân sách nhà nước;</w:t>
              <w:br/>
              <w:t>- Thông tư số 26/2026/TT-BTC ngày 25/3/2026 của Bộ Tài chính quy định chi tiết và hướng dẫn một số điều của Nghị định số 73/2026/NĐ-CP ngày 10/3/2026 của Chính phủ quy định chi tiết và hướng dẫn một số điều của Luật Ngân sách nhà nước</w:t>
            </w:r>
          </w:p>
        </w:tc>
        <w:tc>
          <w:tcPr>
            <w:tcW w:w="2790" w:type="dxa"/>
            <w:vAlign w:val="center"/>
          </w:tcPr>
          <w:p>
            <w:pPr>
              <w:jc w:val="both"/>
              <w:rPr>
                <w:bCs/>
                <w:iCs/>
                <w:sz w:val="26"/>
                <w:szCs w:val="26"/>
              </w:rPr>
            </w:pPr>
            <w:r>
              <w:rPr>
                <w:bCs/>
                <w:iCs/>
                <w:sz w:val="26"/>
                <w:szCs w:val="26"/>
              </w:rPr>
              <w:t>quy định thời hạn lập, gửi dự toán, quyết toán ngân sách nhà nước hàng năm</w:t>
            </w:r>
          </w:p>
        </w:tc>
        <w:tc>
          <w:tcPr>
            <w:tcW w:w="2610" w:type="dxa"/>
            <w:vAlign w:val="center"/>
          </w:tcPr>
          <w:p>
            <w:pPr>
              <w:jc w:val="both"/>
              <w:rPr>
                <w:bCs/>
                <w:iCs/>
                <w:sz w:val="26"/>
                <w:szCs w:val="26"/>
              </w:rPr>
            </w:pPr>
            <w:r>
              <w:rPr>
                <w:bCs/>
                <w:iCs/>
                <w:sz w:val="26"/>
                <w:szCs w:val="26"/>
              </w:rPr>
              <w:t>Năm 2026</w:t>
            </w:r>
          </w:p>
        </w:tc>
        <w:tc>
          <w:tcPr>
            <w:tcW w:w="1980" w:type="dxa"/>
            <w:vAlign w:val="center"/>
          </w:tcPr>
          <w:p>
            <w:pPr>
              <w:jc w:val="both"/>
              <w:rPr>
                <w:bCs/>
                <w:iCs/>
                <w:sz w:val="26"/>
                <w:szCs w:val="26"/>
              </w:rPr>
            </w:pPr>
            <w:r>
              <w:rPr>
                <w:bCs/>
                <w:iCs/>
                <w:sz w:val="26"/>
                <w:szCs w:val="26"/>
              </w:rPr>
              <w:t>Tiêu chí 2.3</w:t>
            </w:r>
          </w:p>
        </w:tc>
        <w:tc>
          <w:tcPr>
            <w:tcW w:w="1710" w:type="dxa"/>
            <w:vAlign w:val="center"/>
          </w:tcPr>
          <w:p>
            <w:pPr>
              <w:jc w:val="both"/>
              <w:rPr>
                <w:bCs/>
                <w:iCs/>
                <w:sz w:val="26"/>
                <w:szCs w:val="26"/>
              </w:rPr>
            </w:pPr>
            <w:r>
              <w:rPr>
                <w:bCs/>
                <w:iCs/>
                <w:sz w:val="26"/>
                <w:szCs w:val="26"/>
              </w:rPr>
              <w:t xml:space="preserve"> </w:t>
            </w:r>
          </w:p>
        </w:tc>
      </w:tr>
      <w:tr w:rsidR="004F3711" w:rsidRPr="007E433C" w14:paraId="21C91214" w14:textId="77777777" w:rsidTr="006A3393">
        <w:tc>
          <w:tcPr>
            <w:tcW w:w="14575" w:type="dxa"/>
            <w:gridSpan w:val="7"/>
            <w:shd w:val="clear" w:color="auto" w:fill="F7CAAC" w:themeFill="accent2" w:themeFillTint="66"/>
            <w:vAlign w:val="center"/>
          </w:tcPr>
          <w:p w14:paraId="7971E773" w14:textId="5A064C78" w:rsidR="004F3711" w:rsidRPr="007E433C" w:rsidRDefault="004F3711" w:rsidP="006A3393">
            <w:pPr>
              <w:spacing w:before="120" w:after="120"/>
              <w:jc w:val="center"/>
              <w:rPr>
                <w:bCs/>
                <w:iCs/>
                <w:sz w:val="24"/>
              </w:rPr>
            </w:pPr>
            <w:proofErr w:type="spellStart"/>
            <w:proofErr w:type="spellEnd"/>
            <w:proofErr w:type="spellStart"/>
            <w:proofErr w:type="spellEnd"/>
            <w:proofErr w:type="spellStart"/>
            <w:proofErr w:type="spellEnd"/>
            <w:proofErr w:type="spellStart"/>
            <w:proofErr w:type="spellEnd"/>
            <w:proofErr w:type="spellStart"/>
            <w:proofErr w:type="spellEnd"/>
            <w:r>
              <w:rPr>
                <w:b/>
                <w:sz w:val="24"/>
              </w:rPr>
              <w:t>Tổng số: 10 văn bản</w:t>
            </w:r>
          </w:p>
        </w:tc>
      </w:tr>
    </w:tbl>
    <w:p w14:paraId="263EE4A8" w14:textId="77777777" w:rsidR="00EE7BF2" w:rsidRDefault="00EE7BF2" w:rsidP="00865F69">
      <w:pPr>
        <w:shd w:val="clear" w:color="auto" w:fill="FFFFFF"/>
        <w:spacing w:before="120" w:after="120" w:line="234" w:lineRule="atLeast"/>
        <w:jc w:val="both"/>
        <w:rPr>
          <w:rFonts w:ascii="Arial" w:hAnsi="Arial" w:cs="Arial"/>
          <w:sz w:val="20"/>
          <w:szCs w:val="20"/>
        </w:rPr>
      </w:pPr>
    </w:p>
    <w:p w14:paraId="220CAF32" w14:textId="77777777" w:rsidR="000429BF" w:rsidRDefault="000429BF" w:rsidP="00B835B6">
      <w:pPr>
        <w:shd w:val="clear" w:color="auto" w:fill="FFFFFF"/>
        <w:spacing w:before="120" w:after="120" w:line="360" w:lineRule="exact"/>
        <w:jc w:val="both"/>
        <w:rPr>
          <w:b/>
          <w:bCs/>
          <w:szCs w:val="28"/>
        </w:rPr>
      </w:pPr>
      <w:r w:rsidRPr="00E10F28">
        <w:rPr>
          <w:b/>
          <w:bCs/>
          <w:szCs w:val="28"/>
        </w:rPr>
        <w:t>CÁC THÔNG TIN ĐIỀN TRONG PHỤ LỤC:</w:t>
      </w:r>
    </w:p>
    <w:p w14:paraId="7FE0F2E8" w14:textId="77777777" w:rsidR="00DF7C43" w:rsidRDefault="00DF7C43" w:rsidP="00DF7C43">
      <w:pPr>
        <w:shd w:val="clear" w:color="auto" w:fill="FFFFFF"/>
        <w:spacing w:line="360" w:lineRule="auto"/>
        <w:jc w:val="both"/>
        <w:rPr>
          <w:szCs w:val="28"/>
        </w:rPr>
      </w:pPr>
      <w:r>
        <w:rPr>
          <w:b/>
          <w:i/>
          <w:szCs w:val="28"/>
        </w:rPr>
        <w:t xml:space="preserve">- </w:t>
      </w:r>
      <w:proofErr w:type="spellStart"/>
      <w:r>
        <w:rPr>
          <w:b/>
          <w:i/>
          <w:szCs w:val="28"/>
        </w:rPr>
        <w:t>Cơ</w:t>
      </w:r>
      <w:proofErr w:type="spellEnd"/>
      <w:r>
        <w:rPr>
          <w:b/>
          <w:i/>
          <w:szCs w:val="28"/>
        </w:rPr>
        <w:t xml:space="preserve"> </w:t>
      </w:r>
      <w:proofErr w:type="spellStart"/>
      <w:r>
        <w:rPr>
          <w:b/>
          <w:i/>
          <w:szCs w:val="28"/>
        </w:rPr>
        <w:t>quan</w:t>
      </w:r>
      <w:proofErr w:type="spellEnd"/>
      <w:r>
        <w:rPr>
          <w:b/>
          <w:i/>
          <w:szCs w:val="28"/>
        </w:rPr>
        <w:t xml:space="preserve"> </w:t>
      </w:r>
      <w:proofErr w:type="spellStart"/>
      <w:r>
        <w:rPr>
          <w:b/>
          <w:i/>
          <w:szCs w:val="28"/>
        </w:rPr>
        <w:t>rà</w:t>
      </w:r>
      <w:proofErr w:type="spellEnd"/>
      <w:r>
        <w:rPr>
          <w:b/>
          <w:i/>
          <w:szCs w:val="28"/>
        </w:rPr>
        <w:t xml:space="preserve"> </w:t>
      </w:r>
      <w:proofErr w:type="spellStart"/>
      <w:r>
        <w:rPr>
          <w:b/>
          <w:i/>
          <w:szCs w:val="28"/>
        </w:rPr>
        <w:t>soát</w:t>
      </w:r>
      <w:proofErr w:type="spellEnd"/>
      <w:r>
        <w:rPr>
          <w:b/>
          <w:i/>
          <w:szCs w:val="28"/>
        </w:rPr>
        <w:t>:</w:t>
      </w:r>
      <w:r>
        <w:rPr>
          <w:szCs w:val="28"/>
        </w:rPr>
        <w:t xml:space="preserve"> </w:t>
      </w:r>
      <w:proofErr w:type="spellStart"/>
      <w:r>
        <w:rPr>
          <w:szCs w:val="28"/>
        </w:rPr>
        <w:t>Điền</w:t>
      </w:r>
      <w:proofErr w:type="spellEnd"/>
      <w:r>
        <w:rPr>
          <w:szCs w:val="28"/>
        </w:rPr>
        <w:t xml:space="preserve"> </w:t>
      </w:r>
      <w:proofErr w:type="spellStart"/>
      <w:r>
        <w:rPr>
          <w:szCs w:val="28"/>
        </w:rPr>
        <w:t>tên</w:t>
      </w:r>
      <w:proofErr w:type="spellEnd"/>
      <w:r>
        <w:rPr>
          <w:szCs w:val="28"/>
          <w:lang w:val="vi-VN"/>
        </w:rPr>
        <w:t xml:space="preserve"> của</w:t>
      </w:r>
      <w:r>
        <w:rPr>
          <w:szCs w:val="28"/>
        </w:rPr>
        <w:t xml:space="preserve"> </w:t>
      </w:r>
      <w:proofErr w:type="spellStart"/>
      <w:r>
        <w:rPr>
          <w:szCs w:val="28"/>
        </w:rPr>
        <w:t>cơ</w:t>
      </w:r>
      <w:proofErr w:type="spellEnd"/>
      <w:r>
        <w:rPr>
          <w:szCs w:val="28"/>
        </w:rPr>
        <w:t xml:space="preserve"> </w:t>
      </w:r>
      <w:proofErr w:type="spellStart"/>
      <w:r>
        <w:rPr>
          <w:szCs w:val="28"/>
        </w:rPr>
        <w:t>quan</w:t>
      </w:r>
      <w:proofErr w:type="spellEnd"/>
      <w:r>
        <w:rPr>
          <w:szCs w:val="28"/>
        </w:rPr>
        <w:t xml:space="preserve"> </w:t>
      </w:r>
      <w:proofErr w:type="spellStart"/>
      <w:r>
        <w:rPr>
          <w:szCs w:val="28"/>
        </w:rPr>
        <w:t>rà</w:t>
      </w:r>
      <w:proofErr w:type="spellEnd"/>
      <w:r>
        <w:rPr>
          <w:szCs w:val="28"/>
        </w:rPr>
        <w:t xml:space="preserve"> </w:t>
      </w:r>
      <w:proofErr w:type="spellStart"/>
      <w:r>
        <w:rPr>
          <w:szCs w:val="28"/>
        </w:rPr>
        <w:t>soát</w:t>
      </w:r>
      <w:proofErr w:type="spellEnd"/>
      <w:r>
        <w:rPr>
          <w:szCs w:val="28"/>
        </w:rPr>
        <w:t xml:space="preserve"> (</w:t>
      </w:r>
      <w:proofErr w:type="spellStart"/>
      <w:r>
        <w:rPr>
          <w:szCs w:val="28"/>
        </w:rPr>
        <w:t>Ví</w:t>
      </w:r>
      <w:proofErr w:type="spellEnd"/>
      <w:r>
        <w:rPr>
          <w:szCs w:val="28"/>
        </w:rPr>
        <w:t xml:space="preserve"> </w:t>
      </w:r>
      <w:proofErr w:type="spellStart"/>
      <w:r>
        <w:rPr>
          <w:szCs w:val="28"/>
        </w:rPr>
        <w:t>dụ</w:t>
      </w:r>
      <w:proofErr w:type="spellEnd"/>
      <w:r>
        <w:rPr>
          <w:szCs w:val="28"/>
        </w:rPr>
        <w:t xml:space="preserve">: UBND </w:t>
      </w:r>
      <w:proofErr w:type="spellStart"/>
      <w:r>
        <w:rPr>
          <w:szCs w:val="28"/>
        </w:rPr>
        <w:t>thành</w:t>
      </w:r>
      <w:proofErr w:type="spellEnd"/>
      <w:r>
        <w:rPr>
          <w:szCs w:val="28"/>
        </w:rPr>
        <w:t xml:space="preserve"> </w:t>
      </w:r>
      <w:proofErr w:type="spellStart"/>
      <w:r>
        <w:rPr>
          <w:szCs w:val="28"/>
        </w:rPr>
        <w:t>phố</w:t>
      </w:r>
      <w:proofErr w:type="spellEnd"/>
      <w:r>
        <w:rPr>
          <w:szCs w:val="28"/>
        </w:rPr>
        <w:t xml:space="preserve"> </w:t>
      </w:r>
      <w:proofErr w:type="spellStart"/>
      <w:r>
        <w:rPr>
          <w:szCs w:val="28"/>
        </w:rPr>
        <w:t>Hà</w:t>
      </w:r>
      <w:proofErr w:type="spellEnd"/>
      <w:r>
        <w:rPr>
          <w:szCs w:val="28"/>
        </w:rPr>
        <w:t xml:space="preserve"> </w:t>
      </w:r>
      <w:proofErr w:type="spellStart"/>
      <w:r>
        <w:rPr>
          <w:szCs w:val="28"/>
        </w:rPr>
        <w:t>Nội</w:t>
      </w:r>
      <w:proofErr w:type="spellEnd"/>
      <w:r>
        <w:rPr>
          <w:szCs w:val="28"/>
        </w:rPr>
        <w:t xml:space="preserve">, UBND </w:t>
      </w:r>
      <w:proofErr w:type="spellStart"/>
      <w:r>
        <w:rPr>
          <w:szCs w:val="28"/>
        </w:rPr>
        <w:t>tỉnh</w:t>
      </w:r>
      <w:proofErr w:type="spellEnd"/>
      <w:r>
        <w:rPr>
          <w:szCs w:val="28"/>
        </w:rPr>
        <w:t xml:space="preserve"> </w:t>
      </w:r>
      <w:proofErr w:type="spellStart"/>
      <w:r>
        <w:rPr>
          <w:szCs w:val="28"/>
        </w:rPr>
        <w:t>Quảng</w:t>
      </w:r>
      <w:proofErr w:type="spellEnd"/>
      <w:r>
        <w:rPr>
          <w:szCs w:val="28"/>
        </w:rPr>
        <w:t xml:space="preserve"> </w:t>
      </w:r>
      <w:proofErr w:type="spellStart"/>
      <w:r>
        <w:rPr>
          <w:szCs w:val="28"/>
        </w:rPr>
        <w:t>Ninh</w:t>
      </w:r>
      <w:proofErr w:type="spellEnd"/>
      <w:r>
        <w:rPr>
          <w:szCs w:val="28"/>
        </w:rPr>
        <w:t>).</w:t>
      </w:r>
    </w:p>
    <w:p w14:paraId="73D3AF15" w14:textId="77777777" w:rsidR="00DF7C43" w:rsidRDefault="00DF7C43" w:rsidP="00DF7C43">
      <w:pPr>
        <w:shd w:val="clear" w:color="auto" w:fill="FFFFFF"/>
        <w:spacing w:line="360" w:lineRule="auto"/>
        <w:jc w:val="both"/>
        <w:rPr>
          <w:szCs w:val="28"/>
        </w:rPr>
      </w:pPr>
      <w:r>
        <w:rPr>
          <w:b/>
          <w:bCs/>
          <w:i/>
          <w:iCs/>
          <w:szCs w:val="28"/>
        </w:rPr>
        <w:t xml:space="preserve">- </w:t>
      </w:r>
      <w:proofErr w:type="spellStart"/>
      <w:r>
        <w:rPr>
          <w:b/>
          <w:bCs/>
          <w:i/>
          <w:iCs/>
          <w:szCs w:val="28"/>
        </w:rPr>
        <w:t>Cột</w:t>
      </w:r>
      <w:proofErr w:type="spellEnd"/>
      <w:r>
        <w:rPr>
          <w:b/>
          <w:bCs/>
          <w:i/>
          <w:iCs/>
          <w:szCs w:val="28"/>
        </w:rPr>
        <w:t xml:space="preserve"> (2):</w:t>
      </w:r>
      <w:r>
        <w:rPr>
          <w:szCs w:val="28"/>
        </w:rPr>
        <w:t xml:space="preserve"> </w:t>
      </w:r>
      <w:proofErr w:type="spellStart"/>
      <w:r>
        <w:rPr>
          <w:szCs w:val="28"/>
        </w:rPr>
        <w:t>Điền</w:t>
      </w:r>
      <w:proofErr w:type="spellEnd"/>
      <w:r>
        <w:rPr>
          <w:szCs w:val="28"/>
        </w:rPr>
        <w:t xml:space="preserve"> </w:t>
      </w:r>
      <w:proofErr w:type="spellStart"/>
      <w:r>
        <w:rPr>
          <w:szCs w:val="28"/>
        </w:rPr>
        <w:t>tên</w:t>
      </w:r>
      <w:proofErr w:type="spellEnd"/>
      <w:r>
        <w:rPr>
          <w:szCs w:val="28"/>
        </w:rPr>
        <w:t xml:space="preserve"> VBQPPL </w:t>
      </w:r>
      <w:proofErr w:type="spellStart"/>
      <w:r>
        <w:rPr>
          <w:szCs w:val="28"/>
        </w:rPr>
        <w:t>đề</w:t>
      </w:r>
      <w:proofErr w:type="spellEnd"/>
      <w:r>
        <w:rPr>
          <w:szCs w:val="28"/>
        </w:rPr>
        <w:t xml:space="preserve"> </w:t>
      </w:r>
      <w:proofErr w:type="spellStart"/>
      <w:r>
        <w:rPr>
          <w:szCs w:val="28"/>
        </w:rPr>
        <w:t>xuất</w:t>
      </w:r>
      <w:proofErr w:type="spellEnd"/>
      <w:r>
        <w:rPr>
          <w:szCs w:val="28"/>
        </w:rPr>
        <w:t xml:space="preserve"> ban </w:t>
      </w:r>
      <w:proofErr w:type="spellStart"/>
      <w:r>
        <w:rPr>
          <w:szCs w:val="28"/>
        </w:rPr>
        <w:t>hành</w:t>
      </w:r>
      <w:proofErr w:type="spellEnd"/>
      <w:r>
        <w:rPr>
          <w:szCs w:val="28"/>
        </w:rPr>
        <w:t xml:space="preserve"> </w:t>
      </w:r>
      <w:proofErr w:type="spellStart"/>
      <w:r>
        <w:rPr>
          <w:szCs w:val="28"/>
        </w:rPr>
        <w:t>mới</w:t>
      </w:r>
      <w:proofErr w:type="spellEnd"/>
      <w:r>
        <w:rPr>
          <w:szCs w:val="28"/>
        </w:rPr>
        <w:t xml:space="preserve">. </w:t>
      </w:r>
      <w:proofErr w:type="spellStart"/>
      <w:r>
        <w:rPr>
          <w:szCs w:val="28"/>
        </w:rPr>
        <w:t>Các</w:t>
      </w:r>
      <w:proofErr w:type="spellEnd"/>
      <w:r>
        <w:rPr>
          <w:szCs w:val="28"/>
        </w:rPr>
        <w:t xml:space="preserve"> VBQPPL </w:t>
      </w:r>
      <w:proofErr w:type="spellStart"/>
      <w:r>
        <w:rPr>
          <w:szCs w:val="28"/>
        </w:rPr>
        <w:t>trong</w:t>
      </w:r>
      <w:proofErr w:type="spellEnd"/>
      <w:r>
        <w:rPr>
          <w:szCs w:val="28"/>
        </w:rPr>
        <w:t xml:space="preserve"> </w:t>
      </w:r>
      <w:proofErr w:type="spellStart"/>
      <w:r>
        <w:rPr>
          <w:szCs w:val="28"/>
        </w:rPr>
        <w:t>cùng</w:t>
      </w:r>
      <w:proofErr w:type="spellEnd"/>
      <w:r>
        <w:rPr>
          <w:szCs w:val="28"/>
        </w:rPr>
        <w:t xml:space="preserve"> 01 </w:t>
      </w:r>
      <w:proofErr w:type="spellStart"/>
      <w:r>
        <w:rPr>
          <w:szCs w:val="28"/>
        </w:rPr>
        <w:t>lĩnh</w:t>
      </w:r>
      <w:proofErr w:type="spellEnd"/>
      <w:r>
        <w:rPr>
          <w:szCs w:val="28"/>
        </w:rPr>
        <w:t xml:space="preserve"> </w:t>
      </w:r>
      <w:proofErr w:type="spellStart"/>
      <w:r>
        <w:rPr>
          <w:szCs w:val="28"/>
        </w:rPr>
        <w:t>vực</w:t>
      </w:r>
      <w:proofErr w:type="spellEnd"/>
      <w:r>
        <w:rPr>
          <w:szCs w:val="28"/>
        </w:rPr>
        <w:t xml:space="preserve"> </w:t>
      </w:r>
      <w:proofErr w:type="spellStart"/>
      <w:r>
        <w:rPr>
          <w:szCs w:val="28"/>
        </w:rPr>
        <w:t>được</w:t>
      </w:r>
      <w:proofErr w:type="spellEnd"/>
      <w:r>
        <w:rPr>
          <w:szCs w:val="28"/>
        </w:rPr>
        <w:t xml:space="preserve"> </w:t>
      </w:r>
      <w:proofErr w:type="spellStart"/>
      <w:r>
        <w:rPr>
          <w:szCs w:val="28"/>
        </w:rPr>
        <w:t>sắp</w:t>
      </w:r>
      <w:proofErr w:type="spellEnd"/>
      <w:r>
        <w:rPr>
          <w:szCs w:val="28"/>
        </w:rPr>
        <w:t xml:space="preserve"> </w:t>
      </w:r>
      <w:proofErr w:type="spellStart"/>
      <w:r>
        <w:rPr>
          <w:szCs w:val="28"/>
        </w:rPr>
        <w:t>xếp</w:t>
      </w:r>
      <w:proofErr w:type="spellEnd"/>
      <w:r>
        <w:rPr>
          <w:szCs w:val="28"/>
        </w:rPr>
        <w:t xml:space="preserve"> </w:t>
      </w:r>
      <w:proofErr w:type="spellStart"/>
      <w:r>
        <w:rPr>
          <w:szCs w:val="28"/>
        </w:rPr>
        <w:t>theo</w:t>
      </w:r>
      <w:proofErr w:type="spellEnd"/>
      <w:r>
        <w:rPr>
          <w:szCs w:val="28"/>
        </w:rPr>
        <w:t xml:space="preserve"> </w:t>
      </w:r>
      <w:proofErr w:type="spellStart"/>
      <w:r>
        <w:rPr>
          <w:szCs w:val="28"/>
        </w:rPr>
        <w:t>tiêu</w:t>
      </w:r>
      <w:proofErr w:type="spellEnd"/>
      <w:r>
        <w:rPr>
          <w:szCs w:val="28"/>
        </w:rPr>
        <w:t xml:space="preserve"> </w:t>
      </w:r>
      <w:proofErr w:type="spellStart"/>
      <w:r>
        <w:rPr>
          <w:szCs w:val="28"/>
        </w:rPr>
        <w:t>chí</w:t>
      </w:r>
      <w:proofErr w:type="spellEnd"/>
      <w:r>
        <w:rPr>
          <w:szCs w:val="28"/>
        </w:rPr>
        <w:t xml:space="preserve">: </w:t>
      </w:r>
      <w:proofErr w:type="spellStart"/>
      <w:r>
        <w:rPr>
          <w:bCs/>
          <w:iCs/>
          <w:szCs w:val="28"/>
        </w:rPr>
        <w:t>Văn</w:t>
      </w:r>
      <w:proofErr w:type="spellEnd"/>
      <w:r>
        <w:rPr>
          <w:bCs/>
          <w:iCs/>
          <w:szCs w:val="28"/>
        </w:rPr>
        <w:t xml:space="preserve"> </w:t>
      </w:r>
      <w:proofErr w:type="spellStart"/>
      <w:r>
        <w:rPr>
          <w:bCs/>
          <w:iCs/>
          <w:szCs w:val="28"/>
        </w:rPr>
        <w:t>bản</w:t>
      </w:r>
      <w:proofErr w:type="spellEnd"/>
      <w:r>
        <w:rPr>
          <w:bCs/>
          <w:iCs/>
          <w:szCs w:val="28"/>
        </w:rPr>
        <w:t xml:space="preserve"> </w:t>
      </w:r>
      <w:proofErr w:type="spellStart"/>
      <w:r>
        <w:rPr>
          <w:bCs/>
          <w:iCs/>
          <w:szCs w:val="28"/>
        </w:rPr>
        <w:t>có</w:t>
      </w:r>
      <w:proofErr w:type="spellEnd"/>
      <w:r>
        <w:rPr>
          <w:bCs/>
          <w:iCs/>
          <w:szCs w:val="28"/>
        </w:rPr>
        <w:t xml:space="preserve"> </w:t>
      </w:r>
      <w:proofErr w:type="spellStart"/>
      <w:r>
        <w:rPr>
          <w:bCs/>
          <w:iCs/>
          <w:szCs w:val="28"/>
        </w:rPr>
        <w:t>hiệu</w:t>
      </w:r>
      <w:proofErr w:type="spellEnd"/>
      <w:r>
        <w:rPr>
          <w:bCs/>
          <w:iCs/>
          <w:szCs w:val="28"/>
        </w:rPr>
        <w:t xml:space="preserve"> </w:t>
      </w:r>
      <w:proofErr w:type="spellStart"/>
      <w:r>
        <w:rPr>
          <w:bCs/>
          <w:iCs/>
          <w:szCs w:val="28"/>
        </w:rPr>
        <w:t>lực</w:t>
      </w:r>
      <w:proofErr w:type="spellEnd"/>
      <w:r>
        <w:rPr>
          <w:bCs/>
          <w:iCs/>
          <w:szCs w:val="28"/>
        </w:rPr>
        <w:t xml:space="preserve"> </w:t>
      </w:r>
      <w:proofErr w:type="spellStart"/>
      <w:r>
        <w:rPr>
          <w:bCs/>
          <w:iCs/>
          <w:szCs w:val="28"/>
        </w:rPr>
        <w:t>pháp</w:t>
      </w:r>
      <w:proofErr w:type="spellEnd"/>
      <w:r>
        <w:rPr>
          <w:bCs/>
          <w:iCs/>
          <w:szCs w:val="28"/>
        </w:rPr>
        <w:t xml:space="preserve"> </w:t>
      </w:r>
      <w:proofErr w:type="spellStart"/>
      <w:r>
        <w:rPr>
          <w:bCs/>
          <w:iCs/>
          <w:szCs w:val="28"/>
        </w:rPr>
        <w:t>lý</w:t>
      </w:r>
      <w:proofErr w:type="spellEnd"/>
      <w:r>
        <w:rPr>
          <w:bCs/>
          <w:iCs/>
          <w:szCs w:val="28"/>
        </w:rPr>
        <w:t xml:space="preserve"> </w:t>
      </w:r>
      <w:proofErr w:type="spellStart"/>
      <w:r>
        <w:rPr>
          <w:bCs/>
          <w:iCs/>
          <w:szCs w:val="28"/>
        </w:rPr>
        <w:t>cao</w:t>
      </w:r>
      <w:proofErr w:type="spellEnd"/>
      <w:r>
        <w:rPr>
          <w:bCs/>
          <w:iCs/>
          <w:szCs w:val="28"/>
        </w:rPr>
        <w:t xml:space="preserve"> </w:t>
      </w:r>
      <w:proofErr w:type="spellStart"/>
      <w:r>
        <w:rPr>
          <w:bCs/>
          <w:iCs/>
          <w:szCs w:val="28"/>
        </w:rPr>
        <w:t>hơn</w:t>
      </w:r>
      <w:proofErr w:type="spellEnd"/>
      <w:r>
        <w:rPr>
          <w:bCs/>
          <w:iCs/>
          <w:szCs w:val="28"/>
        </w:rPr>
        <w:t xml:space="preserve"> </w:t>
      </w:r>
      <w:proofErr w:type="spellStart"/>
      <w:r>
        <w:rPr>
          <w:bCs/>
          <w:iCs/>
          <w:szCs w:val="28"/>
        </w:rPr>
        <w:t>đến</w:t>
      </w:r>
      <w:proofErr w:type="spellEnd"/>
      <w:r>
        <w:rPr>
          <w:bCs/>
          <w:iCs/>
          <w:szCs w:val="28"/>
        </w:rPr>
        <w:t xml:space="preserve"> </w:t>
      </w:r>
      <w:proofErr w:type="spellStart"/>
      <w:r>
        <w:rPr>
          <w:bCs/>
          <w:iCs/>
          <w:szCs w:val="28"/>
        </w:rPr>
        <w:t>văn</w:t>
      </w:r>
      <w:proofErr w:type="spellEnd"/>
      <w:r>
        <w:rPr>
          <w:bCs/>
          <w:iCs/>
          <w:szCs w:val="28"/>
        </w:rPr>
        <w:t xml:space="preserve"> </w:t>
      </w:r>
      <w:proofErr w:type="spellStart"/>
      <w:r>
        <w:rPr>
          <w:bCs/>
          <w:iCs/>
          <w:szCs w:val="28"/>
        </w:rPr>
        <w:t>bản</w:t>
      </w:r>
      <w:proofErr w:type="spellEnd"/>
      <w:r>
        <w:rPr>
          <w:bCs/>
          <w:iCs/>
          <w:szCs w:val="28"/>
        </w:rPr>
        <w:t xml:space="preserve"> </w:t>
      </w:r>
      <w:proofErr w:type="spellStart"/>
      <w:r>
        <w:rPr>
          <w:bCs/>
          <w:iCs/>
          <w:szCs w:val="28"/>
        </w:rPr>
        <w:t>có</w:t>
      </w:r>
      <w:proofErr w:type="spellEnd"/>
      <w:r>
        <w:rPr>
          <w:bCs/>
          <w:iCs/>
          <w:szCs w:val="28"/>
        </w:rPr>
        <w:t xml:space="preserve"> </w:t>
      </w:r>
      <w:proofErr w:type="spellStart"/>
      <w:r>
        <w:rPr>
          <w:bCs/>
          <w:iCs/>
          <w:szCs w:val="28"/>
        </w:rPr>
        <w:t>hiệu</w:t>
      </w:r>
      <w:proofErr w:type="spellEnd"/>
      <w:r>
        <w:rPr>
          <w:bCs/>
          <w:iCs/>
          <w:szCs w:val="28"/>
        </w:rPr>
        <w:t xml:space="preserve"> </w:t>
      </w:r>
      <w:proofErr w:type="spellStart"/>
      <w:r>
        <w:rPr>
          <w:bCs/>
          <w:iCs/>
          <w:szCs w:val="28"/>
        </w:rPr>
        <w:t>lực</w:t>
      </w:r>
      <w:proofErr w:type="spellEnd"/>
      <w:r>
        <w:rPr>
          <w:bCs/>
          <w:iCs/>
          <w:szCs w:val="28"/>
        </w:rPr>
        <w:t xml:space="preserve"> </w:t>
      </w:r>
      <w:proofErr w:type="spellStart"/>
      <w:r>
        <w:rPr>
          <w:bCs/>
          <w:iCs/>
          <w:szCs w:val="28"/>
        </w:rPr>
        <w:t>pháp</w:t>
      </w:r>
      <w:proofErr w:type="spellEnd"/>
      <w:r>
        <w:rPr>
          <w:bCs/>
          <w:iCs/>
          <w:szCs w:val="28"/>
        </w:rPr>
        <w:t xml:space="preserve"> </w:t>
      </w:r>
      <w:proofErr w:type="spellStart"/>
      <w:r>
        <w:rPr>
          <w:bCs/>
          <w:iCs/>
          <w:szCs w:val="28"/>
        </w:rPr>
        <w:t>lý</w:t>
      </w:r>
      <w:proofErr w:type="spellEnd"/>
      <w:r>
        <w:rPr>
          <w:bCs/>
          <w:iCs/>
          <w:szCs w:val="28"/>
        </w:rPr>
        <w:t xml:space="preserve"> </w:t>
      </w:r>
      <w:proofErr w:type="spellStart"/>
      <w:r>
        <w:rPr>
          <w:bCs/>
          <w:iCs/>
          <w:szCs w:val="28"/>
        </w:rPr>
        <w:t>thấp</w:t>
      </w:r>
      <w:proofErr w:type="spellEnd"/>
      <w:r>
        <w:rPr>
          <w:bCs/>
          <w:iCs/>
          <w:szCs w:val="28"/>
        </w:rPr>
        <w:t xml:space="preserve"> </w:t>
      </w:r>
      <w:proofErr w:type="spellStart"/>
      <w:r>
        <w:rPr>
          <w:bCs/>
          <w:iCs/>
          <w:szCs w:val="28"/>
        </w:rPr>
        <w:t>hơn</w:t>
      </w:r>
      <w:proofErr w:type="spellEnd"/>
      <w:r>
        <w:rPr>
          <w:bCs/>
          <w:iCs/>
          <w:szCs w:val="28"/>
        </w:rPr>
        <w:t>.</w:t>
      </w:r>
    </w:p>
    <w:p w14:paraId="1AF09BC3" w14:textId="3D4F0630" w:rsidR="00DF7C43" w:rsidRDefault="00DF7C43" w:rsidP="00DF7C43">
      <w:pPr>
        <w:shd w:val="clear" w:color="auto" w:fill="FFFFFF"/>
        <w:spacing w:line="360" w:lineRule="auto"/>
        <w:jc w:val="both"/>
        <w:rPr>
          <w:szCs w:val="28"/>
        </w:rPr>
      </w:pPr>
      <w:r>
        <w:rPr>
          <w:b/>
          <w:bCs/>
          <w:i/>
          <w:iCs/>
          <w:szCs w:val="28"/>
        </w:rPr>
        <w:t xml:space="preserve">- </w:t>
      </w:r>
      <w:proofErr w:type="spellStart"/>
      <w:r>
        <w:rPr>
          <w:b/>
          <w:bCs/>
          <w:i/>
          <w:iCs/>
          <w:szCs w:val="28"/>
        </w:rPr>
        <w:t>Cột</w:t>
      </w:r>
      <w:proofErr w:type="spellEnd"/>
      <w:r>
        <w:rPr>
          <w:b/>
          <w:bCs/>
          <w:i/>
          <w:iCs/>
          <w:szCs w:val="28"/>
        </w:rPr>
        <w:t xml:space="preserve"> (3):</w:t>
      </w:r>
      <w:r>
        <w:rPr>
          <w:szCs w:val="28"/>
        </w:rPr>
        <w:t xml:space="preserve"> </w:t>
      </w:r>
      <w:proofErr w:type="spellStart"/>
      <w:r>
        <w:rPr>
          <w:szCs w:val="28"/>
        </w:rPr>
        <w:t>Điền</w:t>
      </w:r>
      <w:proofErr w:type="spellEnd"/>
      <w:r>
        <w:rPr>
          <w:szCs w:val="28"/>
        </w:rPr>
        <w:t xml:space="preserve"> </w:t>
      </w:r>
      <w:proofErr w:type="spellStart"/>
      <w:r>
        <w:rPr>
          <w:szCs w:val="28"/>
        </w:rPr>
        <w:t>căn</w:t>
      </w:r>
      <w:proofErr w:type="spellEnd"/>
      <w:r>
        <w:rPr>
          <w:szCs w:val="28"/>
        </w:rPr>
        <w:t xml:space="preserve"> </w:t>
      </w:r>
      <w:proofErr w:type="spellStart"/>
      <w:r>
        <w:rPr>
          <w:szCs w:val="28"/>
        </w:rPr>
        <w:t>cứ</w:t>
      </w:r>
      <w:proofErr w:type="spellEnd"/>
      <w:r>
        <w:rPr>
          <w:szCs w:val="28"/>
        </w:rPr>
        <w:t xml:space="preserve"> </w:t>
      </w:r>
      <w:proofErr w:type="spellStart"/>
      <w:r>
        <w:rPr>
          <w:szCs w:val="28"/>
        </w:rPr>
        <w:t>rà</w:t>
      </w:r>
      <w:proofErr w:type="spellEnd"/>
      <w:r>
        <w:rPr>
          <w:szCs w:val="28"/>
        </w:rPr>
        <w:t xml:space="preserve"> </w:t>
      </w:r>
      <w:proofErr w:type="spellStart"/>
      <w:r>
        <w:rPr>
          <w:szCs w:val="28"/>
        </w:rPr>
        <w:t>soát</w:t>
      </w:r>
      <w:proofErr w:type="spellEnd"/>
      <w:r>
        <w:rPr>
          <w:szCs w:val="28"/>
        </w:rPr>
        <w:t xml:space="preserve"> </w:t>
      </w:r>
      <w:proofErr w:type="spellStart"/>
      <w:r>
        <w:rPr>
          <w:szCs w:val="28"/>
        </w:rPr>
        <w:t>theo</w:t>
      </w:r>
      <w:proofErr w:type="spellEnd"/>
      <w:r>
        <w:rPr>
          <w:szCs w:val="28"/>
        </w:rPr>
        <w:t xml:space="preserve"> </w:t>
      </w:r>
      <w:proofErr w:type="spellStart"/>
      <w:r>
        <w:rPr>
          <w:szCs w:val="28"/>
        </w:rPr>
        <w:t>Mục</w:t>
      </w:r>
      <w:proofErr w:type="spellEnd"/>
      <w:r>
        <w:rPr>
          <w:szCs w:val="28"/>
        </w:rPr>
        <w:t xml:space="preserve"> VI.3 </w:t>
      </w:r>
      <w:proofErr w:type="spellStart"/>
      <w:r>
        <w:rPr>
          <w:szCs w:val="28"/>
        </w:rPr>
        <w:t>hướng</w:t>
      </w:r>
      <w:proofErr w:type="spellEnd"/>
      <w:r>
        <w:rPr>
          <w:szCs w:val="28"/>
        </w:rPr>
        <w:t xml:space="preserve"> </w:t>
      </w:r>
      <w:proofErr w:type="spellStart"/>
      <w:r>
        <w:rPr>
          <w:szCs w:val="28"/>
        </w:rPr>
        <w:t>dẫn</w:t>
      </w:r>
      <w:proofErr w:type="spellEnd"/>
      <w:r>
        <w:rPr>
          <w:szCs w:val="28"/>
        </w:rPr>
        <w:t xml:space="preserve">, </w:t>
      </w:r>
      <w:proofErr w:type="spellStart"/>
      <w:r>
        <w:rPr>
          <w:szCs w:val="28"/>
        </w:rPr>
        <w:t>trong</w:t>
      </w:r>
      <w:proofErr w:type="spellEnd"/>
      <w:r>
        <w:rPr>
          <w:szCs w:val="28"/>
        </w:rPr>
        <w:t xml:space="preserve"> </w:t>
      </w:r>
      <w:proofErr w:type="spellStart"/>
      <w:r>
        <w:rPr>
          <w:szCs w:val="28"/>
        </w:rPr>
        <w:t>đó</w:t>
      </w:r>
      <w:proofErr w:type="spellEnd"/>
      <w:r>
        <w:rPr>
          <w:szCs w:val="28"/>
        </w:rPr>
        <w:t xml:space="preserve"> </w:t>
      </w:r>
      <w:proofErr w:type="spellStart"/>
      <w:r>
        <w:rPr>
          <w:szCs w:val="28"/>
        </w:rPr>
        <w:t>cần</w:t>
      </w:r>
      <w:proofErr w:type="spellEnd"/>
      <w:r>
        <w:rPr>
          <w:szCs w:val="28"/>
        </w:rPr>
        <w:t xml:space="preserve"> </w:t>
      </w:r>
      <w:proofErr w:type="spellStart"/>
      <w:r>
        <w:rPr>
          <w:szCs w:val="28"/>
        </w:rPr>
        <w:t>ghi</w:t>
      </w:r>
      <w:proofErr w:type="spellEnd"/>
      <w:r>
        <w:rPr>
          <w:szCs w:val="28"/>
        </w:rPr>
        <w:t xml:space="preserve"> </w:t>
      </w:r>
      <w:proofErr w:type="spellStart"/>
      <w:r>
        <w:rPr>
          <w:szCs w:val="28"/>
        </w:rPr>
        <w:t>rõ</w:t>
      </w:r>
      <w:proofErr w:type="spellEnd"/>
      <w:r>
        <w:rPr>
          <w:szCs w:val="28"/>
        </w:rPr>
        <w:t xml:space="preserve"> </w:t>
      </w:r>
      <w:proofErr w:type="spellStart"/>
      <w:r>
        <w:rPr>
          <w:szCs w:val="28"/>
        </w:rPr>
        <w:t>thông</w:t>
      </w:r>
      <w:proofErr w:type="spellEnd"/>
      <w:r>
        <w:rPr>
          <w:szCs w:val="28"/>
        </w:rPr>
        <w:t xml:space="preserve"> tin </w:t>
      </w:r>
      <w:proofErr w:type="spellStart"/>
      <w:r>
        <w:rPr>
          <w:szCs w:val="28"/>
        </w:rPr>
        <w:t>về</w:t>
      </w:r>
      <w:proofErr w:type="spellEnd"/>
      <w:r>
        <w:rPr>
          <w:szCs w:val="28"/>
        </w:rPr>
        <w:t xml:space="preserve"> </w:t>
      </w:r>
      <w:proofErr w:type="spellStart"/>
      <w:r>
        <w:rPr>
          <w:szCs w:val="28"/>
        </w:rPr>
        <w:t>tên</w:t>
      </w:r>
      <w:proofErr w:type="spellEnd"/>
      <w:r>
        <w:rPr>
          <w:szCs w:val="28"/>
        </w:rPr>
        <w:t xml:space="preserve"> </w:t>
      </w:r>
      <w:proofErr w:type="spellStart"/>
      <w:r>
        <w:rPr>
          <w:szCs w:val="28"/>
        </w:rPr>
        <w:t>văn</w:t>
      </w:r>
      <w:proofErr w:type="spellEnd"/>
      <w:r>
        <w:rPr>
          <w:szCs w:val="28"/>
        </w:rPr>
        <w:t xml:space="preserve"> </w:t>
      </w:r>
      <w:proofErr w:type="spellStart"/>
      <w:r>
        <w:rPr>
          <w:szCs w:val="28"/>
        </w:rPr>
        <w:t>bản</w:t>
      </w:r>
      <w:proofErr w:type="spellEnd"/>
      <w:r>
        <w:rPr>
          <w:szCs w:val="28"/>
        </w:rPr>
        <w:t xml:space="preserve">, </w:t>
      </w:r>
      <w:proofErr w:type="spellStart"/>
      <w:r>
        <w:rPr>
          <w:szCs w:val="28"/>
        </w:rPr>
        <w:t>tài</w:t>
      </w:r>
      <w:proofErr w:type="spellEnd"/>
      <w:r>
        <w:rPr>
          <w:szCs w:val="28"/>
        </w:rPr>
        <w:t xml:space="preserve"> </w:t>
      </w:r>
      <w:proofErr w:type="spellStart"/>
      <w:r>
        <w:rPr>
          <w:szCs w:val="28"/>
        </w:rPr>
        <w:t>liệu</w:t>
      </w:r>
      <w:proofErr w:type="spellEnd"/>
      <w:r>
        <w:rPr>
          <w:szCs w:val="28"/>
        </w:rPr>
        <w:t xml:space="preserve"> (</w:t>
      </w:r>
      <w:proofErr w:type="spellStart"/>
      <w:r>
        <w:rPr>
          <w:szCs w:val="28"/>
        </w:rPr>
        <w:t>nếu</w:t>
      </w:r>
      <w:proofErr w:type="spellEnd"/>
      <w:r>
        <w:rPr>
          <w:szCs w:val="28"/>
        </w:rPr>
        <w:t xml:space="preserve"> </w:t>
      </w:r>
      <w:proofErr w:type="spellStart"/>
      <w:r>
        <w:rPr>
          <w:szCs w:val="28"/>
        </w:rPr>
        <w:t>có</w:t>
      </w:r>
      <w:proofErr w:type="spellEnd"/>
      <w:r>
        <w:rPr>
          <w:szCs w:val="28"/>
        </w:rPr>
        <w:t>).</w:t>
      </w:r>
    </w:p>
    <w:p w14:paraId="1B94474F" w14:textId="77777777" w:rsidR="00DF7C43" w:rsidRDefault="00DF7C43" w:rsidP="00DF7C43">
      <w:pPr>
        <w:shd w:val="clear" w:color="auto" w:fill="FFFFFF"/>
        <w:spacing w:line="360" w:lineRule="auto"/>
        <w:jc w:val="both"/>
        <w:rPr>
          <w:szCs w:val="28"/>
        </w:rPr>
      </w:pPr>
      <w:r>
        <w:rPr>
          <w:b/>
          <w:bCs/>
          <w:i/>
          <w:iCs/>
          <w:szCs w:val="28"/>
        </w:rPr>
        <w:t xml:space="preserve">- </w:t>
      </w:r>
      <w:proofErr w:type="spellStart"/>
      <w:r>
        <w:rPr>
          <w:b/>
          <w:bCs/>
          <w:i/>
          <w:iCs/>
          <w:szCs w:val="28"/>
        </w:rPr>
        <w:t>Cột</w:t>
      </w:r>
      <w:proofErr w:type="spellEnd"/>
      <w:r>
        <w:rPr>
          <w:b/>
          <w:bCs/>
          <w:i/>
          <w:iCs/>
          <w:szCs w:val="28"/>
        </w:rPr>
        <w:t xml:space="preserve"> (4):</w:t>
      </w:r>
      <w:r>
        <w:rPr>
          <w:szCs w:val="28"/>
        </w:rPr>
        <w:t xml:space="preserve"> </w:t>
      </w:r>
      <w:proofErr w:type="spellStart"/>
      <w:r>
        <w:rPr>
          <w:szCs w:val="28"/>
        </w:rPr>
        <w:t>Điền</w:t>
      </w:r>
      <w:proofErr w:type="spellEnd"/>
      <w:r>
        <w:rPr>
          <w:szCs w:val="28"/>
        </w:rPr>
        <w:t xml:space="preserve"> </w:t>
      </w:r>
      <w:proofErr w:type="spellStart"/>
      <w:r>
        <w:rPr>
          <w:szCs w:val="28"/>
        </w:rPr>
        <w:t>dự</w:t>
      </w:r>
      <w:proofErr w:type="spellEnd"/>
      <w:r>
        <w:rPr>
          <w:szCs w:val="28"/>
        </w:rPr>
        <w:t xml:space="preserve"> </w:t>
      </w:r>
      <w:proofErr w:type="spellStart"/>
      <w:r>
        <w:rPr>
          <w:szCs w:val="28"/>
        </w:rPr>
        <w:t>kiến</w:t>
      </w:r>
      <w:proofErr w:type="spellEnd"/>
      <w:r>
        <w:rPr>
          <w:szCs w:val="28"/>
        </w:rPr>
        <w:t xml:space="preserve"> </w:t>
      </w:r>
      <w:proofErr w:type="spellStart"/>
      <w:r>
        <w:rPr>
          <w:szCs w:val="28"/>
        </w:rPr>
        <w:t>phạm</w:t>
      </w:r>
      <w:proofErr w:type="spellEnd"/>
      <w:r>
        <w:rPr>
          <w:szCs w:val="28"/>
        </w:rPr>
        <w:t xml:space="preserve"> vi </w:t>
      </w:r>
      <w:proofErr w:type="spellStart"/>
      <w:r>
        <w:rPr>
          <w:szCs w:val="28"/>
        </w:rPr>
        <w:t>điều</w:t>
      </w:r>
      <w:proofErr w:type="spellEnd"/>
      <w:r>
        <w:rPr>
          <w:szCs w:val="28"/>
        </w:rPr>
        <w:t xml:space="preserve"> </w:t>
      </w:r>
      <w:proofErr w:type="spellStart"/>
      <w:r>
        <w:rPr>
          <w:szCs w:val="28"/>
        </w:rPr>
        <w:t>chỉnh</w:t>
      </w:r>
      <w:proofErr w:type="spellEnd"/>
      <w:r>
        <w:rPr>
          <w:szCs w:val="28"/>
        </w:rPr>
        <w:t xml:space="preserve"> </w:t>
      </w:r>
      <w:proofErr w:type="spellStart"/>
      <w:r>
        <w:rPr>
          <w:szCs w:val="28"/>
        </w:rPr>
        <w:t>của</w:t>
      </w:r>
      <w:proofErr w:type="spellEnd"/>
      <w:r>
        <w:rPr>
          <w:szCs w:val="28"/>
        </w:rPr>
        <w:t xml:space="preserve"> </w:t>
      </w:r>
      <w:proofErr w:type="spellStart"/>
      <w:r>
        <w:rPr>
          <w:szCs w:val="28"/>
        </w:rPr>
        <w:t>văn</w:t>
      </w:r>
      <w:proofErr w:type="spellEnd"/>
      <w:r>
        <w:rPr>
          <w:szCs w:val="28"/>
        </w:rPr>
        <w:t xml:space="preserve"> </w:t>
      </w:r>
      <w:proofErr w:type="spellStart"/>
      <w:r>
        <w:rPr>
          <w:szCs w:val="28"/>
        </w:rPr>
        <w:t>bản</w:t>
      </w:r>
      <w:proofErr w:type="spellEnd"/>
      <w:r>
        <w:rPr>
          <w:szCs w:val="28"/>
        </w:rPr>
        <w:t>.</w:t>
      </w:r>
    </w:p>
    <w:p w14:paraId="22804F68" w14:textId="77777777" w:rsidR="00DF7C43" w:rsidRDefault="00DF7C43" w:rsidP="00DF7C43">
      <w:pPr>
        <w:shd w:val="clear" w:color="auto" w:fill="FFFFFF"/>
        <w:spacing w:line="360" w:lineRule="auto"/>
        <w:jc w:val="both"/>
        <w:rPr>
          <w:szCs w:val="28"/>
        </w:rPr>
      </w:pPr>
      <w:r>
        <w:rPr>
          <w:b/>
          <w:bCs/>
          <w:i/>
          <w:iCs/>
          <w:szCs w:val="28"/>
        </w:rPr>
        <w:t xml:space="preserve">- </w:t>
      </w:r>
      <w:proofErr w:type="spellStart"/>
      <w:r>
        <w:rPr>
          <w:b/>
          <w:bCs/>
          <w:i/>
          <w:iCs/>
          <w:szCs w:val="28"/>
        </w:rPr>
        <w:t>Cột</w:t>
      </w:r>
      <w:proofErr w:type="spellEnd"/>
      <w:r>
        <w:rPr>
          <w:b/>
          <w:bCs/>
          <w:i/>
          <w:iCs/>
          <w:szCs w:val="28"/>
        </w:rPr>
        <w:t xml:space="preserve"> (5): </w:t>
      </w:r>
      <w:proofErr w:type="spellStart"/>
      <w:r>
        <w:rPr>
          <w:szCs w:val="28"/>
        </w:rPr>
        <w:t>Điền</w:t>
      </w:r>
      <w:proofErr w:type="spellEnd"/>
      <w:r>
        <w:rPr>
          <w:szCs w:val="28"/>
        </w:rPr>
        <w:t xml:space="preserve"> </w:t>
      </w:r>
      <w:proofErr w:type="spellStart"/>
      <w:r>
        <w:rPr>
          <w:szCs w:val="28"/>
        </w:rPr>
        <w:t>dự</w:t>
      </w:r>
      <w:proofErr w:type="spellEnd"/>
      <w:r>
        <w:rPr>
          <w:szCs w:val="28"/>
        </w:rPr>
        <w:t xml:space="preserve"> </w:t>
      </w:r>
      <w:proofErr w:type="spellStart"/>
      <w:r>
        <w:rPr>
          <w:szCs w:val="28"/>
        </w:rPr>
        <w:t>kiến</w:t>
      </w:r>
      <w:proofErr w:type="spellEnd"/>
      <w:r>
        <w:rPr>
          <w:szCs w:val="28"/>
        </w:rPr>
        <w:t xml:space="preserve"> </w:t>
      </w:r>
      <w:proofErr w:type="spellStart"/>
      <w:r>
        <w:rPr>
          <w:szCs w:val="28"/>
        </w:rPr>
        <w:t>lộ</w:t>
      </w:r>
      <w:proofErr w:type="spellEnd"/>
      <w:r>
        <w:rPr>
          <w:szCs w:val="28"/>
        </w:rPr>
        <w:t xml:space="preserve"> </w:t>
      </w:r>
      <w:proofErr w:type="spellStart"/>
      <w:r>
        <w:rPr>
          <w:szCs w:val="28"/>
        </w:rPr>
        <w:t>trình</w:t>
      </w:r>
      <w:proofErr w:type="spellEnd"/>
      <w:r>
        <w:rPr>
          <w:szCs w:val="28"/>
        </w:rPr>
        <w:t xml:space="preserve"> </w:t>
      </w:r>
      <w:proofErr w:type="spellStart"/>
      <w:r>
        <w:rPr>
          <w:szCs w:val="28"/>
        </w:rPr>
        <w:t>xây</w:t>
      </w:r>
      <w:proofErr w:type="spellEnd"/>
      <w:r>
        <w:rPr>
          <w:szCs w:val="28"/>
        </w:rPr>
        <w:t xml:space="preserve"> </w:t>
      </w:r>
      <w:proofErr w:type="spellStart"/>
      <w:r>
        <w:rPr>
          <w:szCs w:val="28"/>
        </w:rPr>
        <w:t>dựng</w:t>
      </w:r>
      <w:proofErr w:type="spellEnd"/>
      <w:r>
        <w:rPr>
          <w:szCs w:val="28"/>
        </w:rPr>
        <w:t xml:space="preserve">, ban </w:t>
      </w:r>
      <w:proofErr w:type="spellStart"/>
      <w:r>
        <w:rPr>
          <w:szCs w:val="28"/>
        </w:rPr>
        <w:t>hành</w:t>
      </w:r>
      <w:proofErr w:type="spellEnd"/>
      <w:r>
        <w:rPr>
          <w:szCs w:val="28"/>
        </w:rPr>
        <w:t xml:space="preserve"> </w:t>
      </w:r>
      <w:proofErr w:type="spellStart"/>
      <w:r>
        <w:rPr>
          <w:szCs w:val="28"/>
        </w:rPr>
        <w:t>văn</w:t>
      </w:r>
      <w:proofErr w:type="spellEnd"/>
      <w:r>
        <w:rPr>
          <w:szCs w:val="28"/>
        </w:rPr>
        <w:t xml:space="preserve"> </w:t>
      </w:r>
      <w:proofErr w:type="spellStart"/>
      <w:r>
        <w:rPr>
          <w:szCs w:val="28"/>
        </w:rPr>
        <w:t>bản</w:t>
      </w:r>
      <w:proofErr w:type="spellEnd"/>
      <w:r>
        <w:rPr>
          <w:szCs w:val="28"/>
        </w:rPr>
        <w:t>.</w:t>
      </w:r>
    </w:p>
    <w:p w14:paraId="2F731AFB" w14:textId="77777777" w:rsidR="00DF7C43" w:rsidRDefault="00DF7C43" w:rsidP="00DF7C43">
      <w:pPr>
        <w:shd w:val="clear" w:color="auto" w:fill="FFFFFF"/>
        <w:spacing w:line="360" w:lineRule="auto"/>
        <w:jc w:val="both"/>
        <w:rPr>
          <w:szCs w:val="28"/>
        </w:rPr>
      </w:pPr>
      <w:r>
        <w:rPr>
          <w:b/>
          <w:bCs/>
          <w:i/>
          <w:iCs/>
          <w:szCs w:val="28"/>
        </w:rPr>
        <w:t xml:space="preserve">- </w:t>
      </w:r>
      <w:proofErr w:type="spellStart"/>
      <w:r>
        <w:rPr>
          <w:b/>
          <w:bCs/>
          <w:i/>
          <w:iCs/>
          <w:szCs w:val="28"/>
        </w:rPr>
        <w:t>Cột</w:t>
      </w:r>
      <w:proofErr w:type="spellEnd"/>
      <w:r>
        <w:rPr>
          <w:b/>
          <w:bCs/>
          <w:i/>
          <w:iCs/>
          <w:szCs w:val="28"/>
        </w:rPr>
        <w:t xml:space="preserve"> (6): </w:t>
      </w:r>
      <w:proofErr w:type="spellStart"/>
      <w:r>
        <w:rPr>
          <w:szCs w:val="28"/>
        </w:rPr>
        <w:t>Điền</w:t>
      </w:r>
      <w:proofErr w:type="spellEnd"/>
      <w:r>
        <w:rPr>
          <w:szCs w:val="28"/>
        </w:rPr>
        <w:t xml:space="preserve"> </w:t>
      </w:r>
      <w:proofErr w:type="spellStart"/>
      <w:r>
        <w:rPr>
          <w:szCs w:val="28"/>
        </w:rPr>
        <w:t>tiêu</w:t>
      </w:r>
      <w:proofErr w:type="spellEnd"/>
      <w:r>
        <w:rPr>
          <w:szCs w:val="28"/>
        </w:rPr>
        <w:t xml:space="preserve"> </w:t>
      </w:r>
      <w:proofErr w:type="spellStart"/>
      <w:r>
        <w:rPr>
          <w:szCs w:val="28"/>
        </w:rPr>
        <w:t>chí</w:t>
      </w:r>
      <w:proofErr w:type="spellEnd"/>
      <w:r>
        <w:rPr>
          <w:szCs w:val="28"/>
        </w:rPr>
        <w:t xml:space="preserve"> </w:t>
      </w:r>
      <w:proofErr w:type="spellStart"/>
      <w:r>
        <w:rPr>
          <w:szCs w:val="28"/>
        </w:rPr>
        <w:t>rà</w:t>
      </w:r>
      <w:proofErr w:type="spellEnd"/>
      <w:r>
        <w:rPr>
          <w:szCs w:val="28"/>
        </w:rPr>
        <w:t xml:space="preserve"> </w:t>
      </w:r>
      <w:proofErr w:type="spellStart"/>
      <w:r>
        <w:rPr>
          <w:szCs w:val="28"/>
        </w:rPr>
        <w:t>soát</w:t>
      </w:r>
      <w:proofErr w:type="spellEnd"/>
      <w:r>
        <w:rPr>
          <w:szCs w:val="28"/>
          <w:lang w:val="vi-VN"/>
        </w:rPr>
        <w:t>.</w:t>
      </w:r>
      <w:r>
        <w:rPr>
          <w:szCs w:val="28"/>
        </w:rPr>
        <w:t xml:space="preserve"> (</w:t>
      </w:r>
      <w:proofErr w:type="spellStart"/>
      <w:r>
        <w:rPr>
          <w:szCs w:val="28"/>
        </w:rPr>
        <w:t>Ví</w:t>
      </w:r>
      <w:proofErr w:type="spellEnd"/>
      <w:r>
        <w:rPr>
          <w:szCs w:val="28"/>
        </w:rPr>
        <w:t xml:space="preserve"> </w:t>
      </w:r>
      <w:proofErr w:type="spellStart"/>
      <w:r>
        <w:rPr>
          <w:szCs w:val="28"/>
        </w:rPr>
        <w:t>dụ</w:t>
      </w:r>
      <w:proofErr w:type="spellEnd"/>
      <w:r>
        <w:rPr>
          <w:szCs w:val="28"/>
        </w:rPr>
        <w:t xml:space="preserve">: </w:t>
      </w:r>
      <w:proofErr w:type="spellStart"/>
      <w:r>
        <w:rPr>
          <w:szCs w:val="28"/>
        </w:rPr>
        <w:t>Tiêu</w:t>
      </w:r>
      <w:proofErr w:type="spellEnd"/>
      <w:r>
        <w:rPr>
          <w:szCs w:val="28"/>
        </w:rPr>
        <w:t xml:space="preserve"> </w:t>
      </w:r>
      <w:proofErr w:type="spellStart"/>
      <w:r>
        <w:rPr>
          <w:szCs w:val="28"/>
        </w:rPr>
        <w:t>chí</w:t>
      </w:r>
      <w:proofErr w:type="spellEnd"/>
      <w:r>
        <w:rPr>
          <w:szCs w:val="28"/>
        </w:rPr>
        <w:t xml:space="preserve"> 2; </w:t>
      </w:r>
      <w:proofErr w:type="spellStart"/>
      <w:r>
        <w:rPr>
          <w:szCs w:val="28"/>
        </w:rPr>
        <w:t>Tiêu</w:t>
      </w:r>
      <w:proofErr w:type="spellEnd"/>
      <w:r>
        <w:rPr>
          <w:szCs w:val="28"/>
        </w:rPr>
        <w:t xml:space="preserve"> </w:t>
      </w:r>
      <w:proofErr w:type="spellStart"/>
      <w:r>
        <w:rPr>
          <w:szCs w:val="28"/>
        </w:rPr>
        <w:t>chí</w:t>
      </w:r>
      <w:proofErr w:type="spellEnd"/>
      <w:r>
        <w:rPr>
          <w:szCs w:val="28"/>
        </w:rPr>
        <w:t xml:space="preserve"> 5) </w:t>
      </w:r>
      <w:proofErr w:type="spellStart"/>
      <w:r>
        <w:rPr>
          <w:szCs w:val="28"/>
        </w:rPr>
        <w:t>tương</w:t>
      </w:r>
      <w:proofErr w:type="spellEnd"/>
      <w:r>
        <w:rPr>
          <w:szCs w:val="28"/>
        </w:rPr>
        <w:t xml:space="preserve"> </w:t>
      </w:r>
      <w:proofErr w:type="spellStart"/>
      <w:r>
        <w:rPr>
          <w:szCs w:val="28"/>
        </w:rPr>
        <w:t>ứng</w:t>
      </w:r>
      <w:proofErr w:type="spellEnd"/>
      <w:r>
        <w:rPr>
          <w:szCs w:val="28"/>
        </w:rPr>
        <w:t xml:space="preserve"> </w:t>
      </w:r>
      <w:proofErr w:type="spellStart"/>
      <w:r>
        <w:rPr>
          <w:szCs w:val="28"/>
        </w:rPr>
        <w:t>với</w:t>
      </w:r>
      <w:proofErr w:type="spellEnd"/>
      <w:r>
        <w:rPr>
          <w:szCs w:val="28"/>
        </w:rPr>
        <w:t xml:space="preserve"> </w:t>
      </w:r>
      <w:proofErr w:type="spellStart"/>
      <w:r>
        <w:rPr>
          <w:szCs w:val="28"/>
        </w:rPr>
        <w:t>căn</w:t>
      </w:r>
      <w:proofErr w:type="spellEnd"/>
      <w:r>
        <w:rPr>
          <w:szCs w:val="28"/>
        </w:rPr>
        <w:t xml:space="preserve"> </w:t>
      </w:r>
      <w:proofErr w:type="spellStart"/>
      <w:r>
        <w:rPr>
          <w:szCs w:val="28"/>
        </w:rPr>
        <w:t>cứ</w:t>
      </w:r>
      <w:proofErr w:type="spellEnd"/>
      <w:r>
        <w:rPr>
          <w:szCs w:val="28"/>
        </w:rPr>
        <w:t xml:space="preserve"> </w:t>
      </w:r>
      <w:proofErr w:type="spellStart"/>
      <w:r>
        <w:rPr>
          <w:szCs w:val="28"/>
        </w:rPr>
        <w:t>rà</w:t>
      </w:r>
      <w:proofErr w:type="spellEnd"/>
      <w:r>
        <w:rPr>
          <w:szCs w:val="28"/>
        </w:rPr>
        <w:t xml:space="preserve"> </w:t>
      </w:r>
      <w:proofErr w:type="spellStart"/>
      <w:r>
        <w:rPr>
          <w:szCs w:val="28"/>
        </w:rPr>
        <w:t>soát</w:t>
      </w:r>
      <w:proofErr w:type="spellEnd"/>
      <w:r>
        <w:rPr>
          <w:szCs w:val="28"/>
        </w:rPr>
        <w:t xml:space="preserve"> </w:t>
      </w:r>
      <w:proofErr w:type="spellStart"/>
      <w:r>
        <w:rPr>
          <w:szCs w:val="28"/>
        </w:rPr>
        <w:t>và</w:t>
      </w:r>
      <w:proofErr w:type="spellEnd"/>
      <w:r>
        <w:rPr>
          <w:szCs w:val="28"/>
        </w:rPr>
        <w:t xml:space="preserve"> </w:t>
      </w:r>
      <w:proofErr w:type="spellStart"/>
      <w:r>
        <w:rPr>
          <w:szCs w:val="28"/>
        </w:rPr>
        <w:t>văn</w:t>
      </w:r>
      <w:proofErr w:type="spellEnd"/>
      <w:r>
        <w:rPr>
          <w:szCs w:val="28"/>
        </w:rPr>
        <w:t xml:space="preserve"> </w:t>
      </w:r>
      <w:proofErr w:type="spellStart"/>
      <w:r>
        <w:rPr>
          <w:szCs w:val="28"/>
        </w:rPr>
        <w:t>bản</w:t>
      </w:r>
      <w:proofErr w:type="spellEnd"/>
      <w:r>
        <w:rPr>
          <w:szCs w:val="28"/>
        </w:rPr>
        <w:t xml:space="preserve"> </w:t>
      </w:r>
      <w:proofErr w:type="spellStart"/>
      <w:r>
        <w:rPr>
          <w:szCs w:val="28"/>
        </w:rPr>
        <w:t>đề</w:t>
      </w:r>
      <w:proofErr w:type="spellEnd"/>
      <w:r>
        <w:rPr>
          <w:szCs w:val="28"/>
        </w:rPr>
        <w:t xml:space="preserve"> </w:t>
      </w:r>
      <w:proofErr w:type="spellStart"/>
      <w:r>
        <w:rPr>
          <w:szCs w:val="28"/>
        </w:rPr>
        <w:t>xuất</w:t>
      </w:r>
      <w:proofErr w:type="spellEnd"/>
      <w:r>
        <w:rPr>
          <w:szCs w:val="28"/>
        </w:rPr>
        <w:t xml:space="preserve"> ban </w:t>
      </w:r>
      <w:proofErr w:type="spellStart"/>
      <w:r>
        <w:rPr>
          <w:szCs w:val="28"/>
        </w:rPr>
        <w:t>hành</w:t>
      </w:r>
      <w:proofErr w:type="spellEnd"/>
      <w:r>
        <w:rPr>
          <w:szCs w:val="28"/>
        </w:rPr>
        <w:t xml:space="preserve"> </w:t>
      </w:r>
      <w:proofErr w:type="spellStart"/>
      <w:r>
        <w:rPr>
          <w:szCs w:val="28"/>
        </w:rPr>
        <w:t>mới</w:t>
      </w:r>
      <w:proofErr w:type="spellEnd"/>
      <w:r>
        <w:rPr>
          <w:szCs w:val="28"/>
        </w:rPr>
        <w:t>.</w:t>
      </w:r>
    </w:p>
    <w:p w14:paraId="6DDECC9F" w14:textId="77777777" w:rsidR="00DF7C43" w:rsidRDefault="00DF7C43" w:rsidP="00DF7C43">
      <w:pPr>
        <w:shd w:val="clear" w:color="auto" w:fill="FFFFFF"/>
        <w:spacing w:line="360" w:lineRule="auto"/>
        <w:jc w:val="both"/>
        <w:rPr>
          <w:szCs w:val="28"/>
        </w:rPr>
      </w:pPr>
      <w:r>
        <w:rPr>
          <w:szCs w:val="28"/>
        </w:rPr>
        <w:t xml:space="preserve">- </w:t>
      </w:r>
      <w:proofErr w:type="spellStart"/>
      <w:r>
        <w:rPr>
          <w:b/>
          <w:szCs w:val="28"/>
        </w:rPr>
        <w:t>Lưu</w:t>
      </w:r>
      <w:proofErr w:type="spellEnd"/>
      <w:r>
        <w:rPr>
          <w:b/>
          <w:szCs w:val="28"/>
        </w:rPr>
        <w:t xml:space="preserve"> ý:</w:t>
      </w:r>
      <w:r>
        <w:rPr>
          <w:szCs w:val="28"/>
        </w:rPr>
        <w:t xml:space="preserve"> </w:t>
      </w:r>
      <w:bookmarkStart w:id="2" w:name="_Hlk225194178"/>
    </w:p>
    <w:bookmarkEnd w:id="2"/>
    <w:p w14:paraId="175CEDDE" w14:textId="77777777" w:rsidR="00DF7C43" w:rsidRDefault="00DF7C43" w:rsidP="00DF7C43">
      <w:pPr>
        <w:spacing w:line="360" w:lineRule="auto"/>
        <w:ind w:firstLine="567"/>
        <w:jc w:val="both"/>
        <w:rPr>
          <w:bCs/>
          <w:szCs w:val="28"/>
        </w:rPr>
      </w:pPr>
      <w:r>
        <w:rPr>
          <w:bCs/>
          <w:szCs w:val="28"/>
        </w:rPr>
        <w:t xml:space="preserve">+ </w:t>
      </w:r>
      <w:proofErr w:type="spellStart"/>
      <w:r>
        <w:rPr>
          <w:bCs/>
          <w:szCs w:val="28"/>
        </w:rPr>
        <w:t>Tên</w:t>
      </w:r>
      <w:proofErr w:type="spellEnd"/>
      <w:r>
        <w:rPr>
          <w:bCs/>
          <w:szCs w:val="28"/>
        </w:rPr>
        <w:t xml:space="preserve"> </w:t>
      </w:r>
      <w:proofErr w:type="spellStart"/>
      <w:r>
        <w:rPr>
          <w:bCs/>
          <w:szCs w:val="28"/>
        </w:rPr>
        <w:t>các</w:t>
      </w:r>
      <w:proofErr w:type="spellEnd"/>
      <w:r>
        <w:rPr>
          <w:bCs/>
          <w:szCs w:val="28"/>
        </w:rPr>
        <w:t xml:space="preserve"> </w:t>
      </w:r>
      <w:proofErr w:type="spellStart"/>
      <w:r>
        <w:rPr>
          <w:bCs/>
          <w:szCs w:val="28"/>
        </w:rPr>
        <w:t>lĩnh</w:t>
      </w:r>
      <w:proofErr w:type="spellEnd"/>
      <w:r>
        <w:rPr>
          <w:bCs/>
          <w:szCs w:val="28"/>
        </w:rPr>
        <w:t xml:space="preserve"> </w:t>
      </w:r>
      <w:proofErr w:type="spellStart"/>
      <w:r>
        <w:rPr>
          <w:bCs/>
          <w:szCs w:val="28"/>
        </w:rPr>
        <w:t>vực</w:t>
      </w:r>
      <w:proofErr w:type="spellEnd"/>
      <w:r>
        <w:rPr>
          <w:bCs/>
          <w:szCs w:val="28"/>
        </w:rPr>
        <w:t xml:space="preserve">: Theo </w:t>
      </w:r>
      <w:proofErr w:type="spellStart"/>
      <w:r>
        <w:rPr>
          <w:bCs/>
          <w:szCs w:val="28"/>
        </w:rPr>
        <w:t>tên</w:t>
      </w:r>
      <w:proofErr w:type="spellEnd"/>
      <w:r>
        <w:rPr>
          <w:bCs/>
          <w:szCs w:val="28"/>
        </w:rPr>
        <w:t xml:space="preserve"> </w:t>
      </w:r>
      <w:proofErr w:type="spellStart"/>
      <w:r>
        <w:rPr>
          <w:bCs/>
          <w:szCs w:val="28"/>
        </w:rPr>
        <w:t>của</w:t>
      </w:r>
      <w:proofErr w:type="spellEnd"/>
      <w:r>
        <w:rPr>
          <w:bCs/>
          <w:szCs w:val="28"/>
        </w:rPr>
        <w:t xml:space="preserve"> </w:t>
      </w:r>
      <w:proofErr w:type="spellStart"/>
      <w:r>
        <w:rPr>
          <w:bCs/>
          <w:szCs w:val="28"/>
        </w:rPr>
        <w:t>cơ</w:t>
      </w:r>
      <w:proofErr w:type="spellEnd"/>
      <w:r>
        <w:rPr>
          <w:bCs/>
          <w:szCs w:val="28"/>
        </w:rPr>
        <w:t xml:space="preserve"> </w:t>
      </w:r>
      <w:proofErr w:type="spellStart"/>
      <w:r>
        <w:rPr>
          <w:bCs/>
          <w:szCs w:val="28"/>
        </w:rPr>
        <w:t>quan</w:t>
      </w:r>
      <w:proofErr w:type="spellEnd"/>
      <w:r>
        <w:rPr>
          <w:bCs/>
          <w:szCs w:val="28"/>
        </w:rPr>
        <w:t xml:space="preserve"> </w:t>
      </w:r>
      <w:proofErr w:type="spellStart"/>
      <w:r>
        <w:rPr>
          <w:bCs/>
          <w:szCs w:val="28"/>
        </w:rPr>
        <w:t>chuyên</w:t>
      </w:r>
      <w:proofErr w:type="spellEnd"/>
      <w:r>
        <w:rPr>
          <w:bCs/>
          <w:szCs w:val="28"/>
        </w:rPr>
        <w:t xml:space="preserve"> </w:t>
      </w:r>
      <w:proofErr w:type="spellStart"/>
      <w:r>
        <w:rPr>
          <w:bCs/>
          <w:szCs w:val="28"/>
        </w:rPr>
        <w:t>môn</w:t>
      </w:r>
      <w:proofErr w:type="spellEnd"/>
      <w:r>
        <w:rPr>
          <w:bCs/>
          <w:szCs w:val="28"/>
        </w:rPr>
        <w:t xml:space="preserve"> </w:t>
      </w:r>
      <w:proofErr w:type="spellStart"/>
      <w:r>
        <w:rPr>
          <w:bCs/>
          <w:szCs w:val="28"/>
        </w:rPr>
        <w:t>thuộc</w:t>
      </w:r>
      <w:proofErr w:type="spellEnd"/>
      <w:r>
        <w:rPr>
          <w:bCs/>
          <w:szCs w:val="28"/>
        </w:rPr>
        <w:t xml:space="preserve"> UBND </w:t>
      </w:r>
      <w:proofErr w:type="spellStart"/>
      <w:r>
        <w:rPr>
          <w:bCs/>
          <w:szCs w:val="28"/>
        </w:rPr>
        <w:t>cấp</w:t>
      </w:r>
      <w:proofErr w:type="spellEnd"/>
      <w:r>
        <w:rPr>
          <w:bCs/>
          <w:szCs w:val="28"/>
        </w:rPr>
        <w:t xml:space="preserve"> </w:t>
      </w:r>
      <w:proofErr w:type="spellStart"/>
      <w:r>
        <w:rPr>
          <w:bCs/>
          <w:szCs w:val="28"/>
        </w:rPr>
        <w:t>tỉnh</w:t>
      </w:r>
      <w:proofErr w:type="spellEnd"/>
      <w:r>
        <w:rPr>
          <w:bCs/>
          <w:szCs w:val="28"/>
        </w:rPr>
        <w:t xml:space="preserve"> (</w:t>
      </w:r>
      <w:proofErr w:type="spellStart"/>
      <w:r>
        <w:rPr>
          <w:bCs/>
          <w:szCs w:val="28"/>
        </w:rPr>
        <w:t>trừ</w:t>
      </w:r>
      <w:proofErr w:type="spellEnd"/>
      <w:r>
        <w:rPr>
          <w:bCs/>
          <w:szCs w:val="28"/>
        </w:rPr>
        <w:t xml:space="preserve"> VBQPPL do </w:t>
      </w:r>
      <w:proofErr w:type="spellStart"/>
      <w:r>
        <w:rPr>
          <w:bCs/>
          <w:szCs w:val="28"/>
        </w:rPr>
        <w:t>Văn</w:t>
      </w:r>
      <w:proofErr w:type="spellEnd"/>
      <w:r>
        <w:rPr>
          <w:bCs/>
          <w:szCs w:val="28"/>
        </w:rPr>
        <w:t xml:space="preserve"> </w:t>
      </w:r>
      <w:proofErr w:type="spellStart"/>
      <w:r>
        <w:rPr>
          <w:bCs/>
          <w:szCs w:val="28"/>
        </w:rPr>
        <w:t>phòng</w:t>
      </w:r>
      <w:proofErr w:type="spellEnd"/>
      <w:r>
        <w:rPr>
          <w:bCs/>
          <w:szCs w:val="28"/>
        </w:rPr>
        <w:t xml:space="preserve"> UBND </w:t>
      </w:r>
      <w:proofErr w:type="spellStart"/>
      <w:r>
        <w:rPr>
          <w:bCs/>
          <w:szCs w:val="28"/>
        </w:rPr>
        <w:t>rà</w:t>
      </w:r>
      <w:proofErr w:type="spellEnd"/>
      <w:r>
        <w:rPr>
          <w:bCs/>
          <w:szCs w:val="28"/>
        </w:rPr>
        <w:t xml:space="preserve"> </w:t>
      </w:r>
      <w:proofErr w:type="spellStart"/>
      <w:r>
        <w:rPr>
          <w:bCs/>
          <w:szCs w:val="28"/>
        </w:rPr>
        <w:t>soát</w:t>
      </w:r>
      <w:proofErr w:type="spellEnd"/>
      <w:r>
        <w:rPr>
          <w:bCs/>
          <w:szCs w:val="28"/>
        </w:rPr>
        <w:t>) (</w:t>
      </w:r>
      <w:proofErr w:type="spellStart"/>
      <w:r>
        <w:rPr>
          <w:bCs/>
          <w:szCs w:val="28"/>
        </w:rPr>
        <w:t>Ví</w:t>
      </w:r>
      <w:proofErr w:type="spellEnd"/>
      <w:r>
        <w:rPr>
          <w:bCs/>
          <w:szCs w:val="28"/>
        </w:rPr>
        <w:t xml:space="preserve"> </w:t>
      </w:r>
      <w:proofErr w:type="spellStart"/>
      <w:r>
        <w:rPr>
          <w:bCs/>
          <w:szCs w:val="28"/>
        </w:rPr>
        <w:t>dụ</w:t>
      </w:r>
      <w:proofErr w:type="spellEnd"/>
      <w:r>
        <w:rPr>
          <w:bCs/>
          <w:szCs w:val="28"/>
        </w:rPr>
        <w:t xml:space="preserve">: </w:t>
      </w:r>
      <w:proofErr w:type="spellStart"/>
      <w:r>
        <w:rPr>
          <w:bCs/>
          <w:szCs w:val="28"/>
        </w:rPr>
        <w:t>Lĩnh</w:t>
      </w:r>
      <w:proofErr w:type="spellEnd"/>
      <w:r>
        <w:rPr>
          <w:bCs/>
          <w:szCs w:val="28"/>
        </w:rPr>
        <w:t xml:space="preserve"> </w:t>
      </w:r>
      <w:proofErr w:type="spellStart"/>
      <w:r>
        <w:rPr>
          <w:bCs/>
          <w:szCs w:val="28"/>
        </w:rPr>
        <w:t>vực</w:t>
      </w:r>
      <w:proofErr w:type="spellEnd"/>
      <w:r>
        <w:rPr>
          <w:bCs/>
          <w:szCs w:val="28"/>
        </w:rPr>
        <w:t xml:space="preserve"> </w:t>
      </w:r>
      <w:proofErr w:type="spellStart"/>
      <w:r>
        <w:rPr>
          <w:bCs/>
          <w:szCs w:val="28"/>
        </w:rPr>
        <w:t>Tư</w:t>
      </w:r>
      <w:proofErr w:type="spellEnd"/>
      <w:r>
        <w:rPr>
          <w:bCs/>
          <w:szCs w:val="28"/>
        </w:rPr>
        <w:t xml:space="preserve"> </w:t>
      </w:r>
      <w:proofErr w:type="spellStart"/>
      <w:r>
        <w:rPr>
          <w:bCs/>
          <w:szCs w:val="28"/>
        </w:rPr>
        <w:t>pháp</w:t>
      </w:r>
      <w:proofErr w:type="spellEnd"/>
      <w:r>
        <w:rPr>
          <w:bCs/>
          <w:szCs w:val="28"/>
        </w:rPr>
        <w:t xml:space="preserve">, </w:t>
      </w:r>
      <w:proofErr w:type="spellStart"/>
      <w:r>
        <w:rPr>
          <w:bCs/>
          <w:szCs w:val="28"/>
        </w:rPr>
        <w:t>Lĩnh</w:t>
      </w:r>
      <w:proofErr w:type="spellEnd"/>
      <w:r>
        <w:rPr>
          <w:bCs/>
          <w:szCs w:val="28"/>
        </w:rPr>
        <w:t xml:space="preserve"> </w:t>
      </w:r>
      <w:proofErr w:type="spellStart"/>
      <w:r>
        <w:rPr>
          <w:bCs/>
          <w:szCs w:val="28"/>
        </w:rPr>
        <w:t>vực</w:t>
      </w:r>
      <w:proofErr w:type="spellEnd"/>
      <w:r>
        <w:rPr>
          <w:bCs/>
          <w:szCs w:val="28"/>
        </w:rPr>
        <w:t xml:space="preserve"> </w:t>
      </w:r>
      <w:proofErr w:type="spellStart"/>
      <w:r>
        <w:rPr>
          <w:bCs/>
          <w:szCs w:val="28"/>
        </w:rPr>
        <w:t>Tài</w:t>
      </w:r>
      <w:proofErr w:type="spellEnd"/>
      <w:r>
        <w:rPr>
          <w:bCs/>
          <w:szCs w:val="28"/>
        </w:rPr>
        <w:t xml:space="preserve"> </w:t>
      </w:r>
      <w:proofErr w:type="spellStart"/>
      <w:r>
        <w:rPr>
          <w:bCs/>
          <w:szCs w:val="28"/>
        </w:rPr>
        <w:t>chính</w:t>
      </w:r>
      <w:proofErr w:type="spellEnd"/>
      <w:r>
        <w:rPr>
          <w:bCs/>
          <w:szCs w:val="28"/>
        </w:rPr>
        <w:t xml:space="preserve">...). </w:t>
      </w:r>
    </w:p>
    <w:p w14:paraId="1B587094" w14:textId="149709F8" w:rsidR="00993233" w:rsidRPr="00DF7C43" w:rsidRDefault="00DF7C43" w:rsidP="00DF7C43">
      <w:pPr>
        <w:spacing w:line="360" w:lineRule="auto"/>
        <w:ind w:firstLine="567"/>
        <w:jc w:val="both"/>
        <w:rPr>
          <w:bCs/>
          <w:szCs w:val="28"/>
        </w:rPr>
      </w:pPr>
      <w:r>
        <w:rPr>
          <w:bCs/>
          <w:szCs w:val="28"/>
        </w:rPr>
        <w:t xml:space="preserve">+ </w:t>
      </w:r>
      <w:proofErr w:type="spellStart"/>
      <w:r>
        <w:rPr>
          <w:bCs/>
          <w:szCs w:val="28"/>
        </w:rPr>
        <w:t>Lĩnh</w:t>
      </w:r>
      <w:proofErr w:type="spellEnd"/>
      <w:r>
        <w:rPr>
          <w:bCs/>
          <w:szCs w:val="28"/>
        </w:rPr>
        <w:t xml:space="preserve"> </w:t>
      </w:r>
      <w:proofErr w:type="spellStart"/>
      <w:r>
        <w:rPr>
          <w:bCs/>
          <w:szCs w:val="28"/>
        </w:rPr>
        <w:t>vực</w:t>
      </w:r>
      <w:proofErr w:type="spellEnd"/>
      <w:r>
        <w:rPr>
          <w:bCs/>
          <w:szCs w:val="28"/>
        </w:rPr>
        <w:t xml:space="preserve"> </w:t>
      </w:r>
      <w:proofErr w:type="spellStart"/>
      <w:r>
        <w:rPr>
          <w:bCs/>
          <w:szCs w:val="28"/>
        </w:rPr>
        <w:t>khác</w:t>
      </w:r>
      <w:proofErr w:type="spellEnd"/>
      <w:r>
        <w:rPr>
          <w:bCs/>
          <w:szCs w:val="28"/>
        </w:rPr>
        <w:t xml:space="preserve">: </w:t>
      </w:r>
      <w:proofErr w:type="spellStart"/>
      <w:r>
        <w:rPr>
          <w:bCs/>
          <w:szCs w:val="28"/>
        </w:rPr>
        <w:t>Gồm</w:t>
      </w:r>
      <w:proofErr w:type="spellEnd"/>
      <w:r>
        <w:rPr>
          <w:bCs/>
          <w:szCs w:val="28"/>
        </w:rPr>
        <w:t xml:space="preserve"> </w:t>
      </w:r>
      <w:proofErr w:type="spellStart"/>
      <w:r>
        <w:rPr>
          <w:bCs/>
          <w:szCs w:val="28"/>
        </w:rPr>
        <w:t>các</w:t>
      </w:r>
      <w:proofErr w:type="spellEnd"/>
      <w:r>
        <w:rPr>
          <w:bCs/>
          <w:szCs w:val="28"/>
        </w:rPr>
        <w:t xml:space="preserve"> VBQPPL do </w:t>
      </w:r>
      <w:proofErr w:type="spellStart"/>
      <w:r>
        <w:rPr>
          <w:bCs/>
          <w:szCs w:val="28"/>
        </w:rPr>
        <w:t>Văn</w:t>
      </w:r>
      <w:proofErr w:type="spellEnd"/>
      <w:r>
        <w:rPr>
          <w:bCs/>
          <w:szCs w:val="28"/>
        </w:rPr>
        <w:t xml:space="preserve"> </w:t>
      </w:r>
      <w:proofErr w:type="spellStart"/>
      <w:r>
        <w:rPr>
          <w:bCs/>
          <w:szCs w:val="28"/>
        </w:rPr>
        <w:t>phòng</w:t>
      </w:r>
      <w:proofErr w:type="spellEnd"/>
      <w:r>
        <w:rPr>
          <w:bCs/>
          <w:szCs w:val="28"/>
        </w:rPr>
        <w:t xml:space="preserve"> UBND </w:t>
      </w:r>
      <w:proofErr w:type="spellStart"/>
      <w:r>
        <w:rPr>
          <w:bCs/>
          <w:szCs w:val="28"/>
        </w:rPr>
        <w:t>và</w:t>
      </w:r>
      <w:proofErr w:type="spellEnd"/>
      <w:r>
        <w:rPr>
          <w:bCs/>
          <w:szCs w:val="28"/>
        </w:rPr>
        <w:t xml:space="preserve"> </w:t>
      </w:r>
      <w:proofErr w:type="spellStart"/>
      <w:r>
        <w:rPr>
          <w:bCs/>
          <w:szCs w:val="28"/>
        </w:rPr>
        <w:t>các</w:t>
      </w:r>
      <w:proofErr w:type="spellEnd"/>
      <w:r>
        <w:rPr>
          <w:bCs/>
          <w:szCs w:val="28"/>
        </w:rPr>
        <w:t xml:space="preserve"> </w:t>
      </w:r>
      <w:proofErr w:type="spellStart"/>
      <w:r>
        <w:rPr>
          <w:bCs/>
          <w:szCs w:val="28"/>
        </w:rPr>
        <w:t>cơ</w:t>
      </w:r>
      <w:proofErr w:type="spellEnd"/>
      <w:r>
        <w:rPr>
          <w:bCs/>
          <w:szCs w:val="28"/>
        </w:rPr>
        <w:t xml:space="preserve"> </w:t>
      </w:r>
      <w:proofErr w:type="spellStart"/>
      <w:r>
        <w:rPr>
          <w:bCs/>
          <w:szCs w:val="28"/>
        </w:rPr>
        <w:t>quan</w:t>
      </w:r>
      <w:proofErr w:type="spellEnd"/>
      <w:r>
        <w:rPr>
          <w:bCs/>
          <w:szCs w:val="28"/>
        </w:rPr>
        <w:t xml:space="preserve"> </w:t>
      </w:r>
      <w:proofErr w:type="spellStart"/>
      <w:r>
        <w:rPr>
          <w:bCs/>
          <w:szCs w:val="28"/>
        </w:rPr>
        <w:t>không</w:t>
      </w:r>
      <w:proofErr w:type="spellEnd"/>
      <w:r>
        <w:rPr>
          <w:bCs/>
          <w:szCs w:val="28"/>
        </w:rPr>
        <w:t xml:space="preserve"> </w:t>
      </w:r>
      <w:proofErr w:type="spellStart"/>
      <w:r>
        <w:rPr>
          <w:bCs/>
          <w:szCs w:val="28"/>
        </w:rPr>
        <w:t>phải</w:t>
      </w:r>
      <w:proofErr w:type="spellEnd"/>
      <w:r>
        <w:rPr>
          <w:bCs/>
          <w:szCs w:val="28"/>
        </w:rPr>
        <w:t xml:space="preserve"> </w:t>
      </w:r>
      <w:proofErr w:type="spellStart"/>
      <w:r>
        <w:rPr>
          <w:bCs/>
          <w:szCs w:val="28"/>
        </w:rPr>
        <w:t>các</w:t>
      </w:r>
      <w:proofErr w:type="spellEnd"/>
      <w:r>
        <w:rPr>
          <w:bCs/>
          <w:szCs w:val="28"/>
        </w:rPr>
        <w:t xml:space="preserve"> </w:t>
      </w:r>
      <w:proofErr w:type="spellStart"/>
      <w:r>
        <w:rPr>
          <w:bCs/>
          <w:szCs w:val="28"/>
        </w:rPr>
        <w:t>cơ</w:t>
      </w:r>
      <w:proofErr w:type="spellEnd"/>
      <w:r>
        <w:rPr>
          <w:bCs/>
          <w:szCs w:val="28"/>
        </w:rPr>
        <w:t xml:space="preserve"> </w:t>
      </w:r>
      <w:proofErr w:type="spellStart"/>
      <w:r>
        <w:rPr>
          <w:bCs/>
          <w:szCs w:val="28"/>
        </w:rPr>
        <w:t>quan</w:t>
      </w:r>
      <w:proofErr w:type="spellEnd"/>
      <w:r>
        <w:rPr>
          <w:bCs/>
          <w:szCs w:val="28"/>
        </w:rPr>
        <w:t xml:space="preserve"> </w:t>
      </w:r>
      <w:proofErr w:type="spellStart"/>
      <w:r>
        <w:rPr>
          <w:bCs/>
          <w:szCs w:val="28"/>
        </w:rPr>
        <w:t>chuyên</w:t>
      </w:r>
      <w:proofErr w:type="spellEnd"/>
      <w:r>
        <w:rPr>
          <w:bCs/>
          <w:szCs w:val="28"/>
        </w:rPr>
        <w:t xml:space="preserve"> </w:t>
      </w:r>
      <w:proofErr w:type="spellStart"/>
      <w:r>
        <w:rPr>
          <w:bCs/>
          <w:szCs w:val="28"/>
        </w:rPr>
        <w:t>môn</w:t>
      </w:r>
      <w:proofErr w:type="spellEnd"/>
      <w:r>
        <w:rPr>
          <w:bCs/>
          <w:szCs w:val="28"/>
        </w:rPr>
        <w:t xml:space="preserve"> </w:t>
      </w:r>
      <w:proofErr w:type="spellStart"/>
      <w:r>
        <w:rPr>
          <w:bCs/>
          <w:szCs w:val="28"/>
        </w:rPr>
        <w:t>thuộc</w:t>
      </w:r>
      <w:proofErr w:type="spellEnd"/>
      <w:r>
        <w:rPr>
          <w:bCs/>
          <w:szCs w:val="28"/>
        </w:rPr>
        <w:t xml:space="preserve"> UBND </w:t>
      </w:r>
      <w:proofErr w:type="spellStart"/>
      <w:r>
        <w:rPr>
          <w:bCs/>
          <w:szCs w:val="28"/>
        </w:rPr>
        <w:t>cấp</w:t>
      </w:r>
      <w:proofErr w:type="spellEnd"/>
      <w:r>
        <w:rPr>
          <w:bCs/>
          <w:szCs w:val="28"/>
        </w:rPr>
        <w:t xml:space="preserve"> </w:t>
      </w:r>
      <w:proofErr w:type="spellStart"/>
      <w:r>
        <w:rPr>
          <w:bCs/>
          <w:szCs w:val="28"/>
        </w:rPr>
        <w:t>tỉnh</w:t>
      </w:r>
      <w:proofErr w:type="spellEnd"/>
      <w:r>
        <w:rPr>
          <w:bCs/>
          <w:szCs w:val="28"/>
        </w:rPr>
        <w:t xml:space="preserve"> </w:t>
      </w:r>
      <w:proofErr w:type="spellStart"/>
      <w:r>
        <w:rPr>
          <w:bCs/>
          <w:szCs w:val="28"/>
        </w:rPr>
        <w:t>thực</w:t>
      </w:r>
      <w:proofErr w:type="spellEnd"/>
      <w:r>
        <w:rPr>
          <w:bCs/>
          <w:szCs w:val="28"/>
        </w:rPr>
        <w:t xml:space="preserve"> </w:t>
      </w:r>
      <w:proofErr w:type="spellStart"/>
      <w:r>
        <w:rPr>
          <w:bCs/>
          <w:szCs w:val="28"/>
        </w:rPr>
        <w:t>hiện</w:t>
      </w:r>
      <w:proofErr w:type="spellEnd"/>
      <w:r>
        <w:rPr>
          <w:bCs/>
          <w:szCs w:val="28"/>
        </w:rPr>
        <w:t xml:space="preserve"> </w:t>
      </w:r>
      <w:proofErr w:type="spellStart"/>
      <w:r>
        <w:rPr>
          <w:bCs/>
          <w:szCs w:val="28"/>
        </w:rPr>
        <w:t>rà</w:t>
      </w:r>
      <w:proofErr w:type="spellEnd"/>
      <w:r>
        <w:rPr>
          <w:bCs/>
          <w:szCs w:val="28"/>
        </w:rPr>
        <w:t xml:space="preserve"> </w:t>
      </w:r>
      <w:proofErr w:type="spellStart"/>
      <w:r>
        <w:rPr>
          <w:bCs/>
          <w:szCs w:val="28"/>
        </w:rPr>
        <w:t>soát</w:t>
      </w:r>
      <w:proofErr w:type="spellEnd"/>
      <w:r>
        <w:rPr>
          <w:bCs/>
          <w:szCs w:val="28"/>
        </w:rPr>
        <w:t>.</w:t>
      </w:r>
    </w:p>
    <w:sectPr w:rsidR="006612D4" w:rsidSect="00741EBC">
      <w:headerReference w:type="default" r:id="rId10"/>
      <w:footerReference w:type="even" r:id="rId11"/>
      <w:footerReference w:type="default" r:id="rId12"/>
      <w:pgSz w:w="16840" w:h="11907" w:orient="landscape" w:code="9"/>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6A60DE" w14:textId="77777777" w:rsidR="00020081" w:rsidRDefault="00020081">
      <w:r>
        <w:separator/>
      </w:r>
    </w:p>
  </w:endnote>
  <w:endnote w:type="continuationSeparator" w:id="0">
    <w:p w14:paraId="2489A353" w14:textId="77777777" w:rsidR="00020081" w:rsidRDefault="00020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4D5D3"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3656B9AB"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EC669"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A6ACDC" w14:textId="77777777" w:rsidR="00020081" w:rsidRDefault="00020081">
      <w:r>
        <w:separator/>
      </w:r>
    </w:p>
  </w:footnote>
  <w:footnote w:type="continuationSeparator" w:id="0">
    <w:p w14:paraId="7E44E45D" w14:textId="77777777" w:rsidR="00020081" w:rsidRDefault="000200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3CBC8" w14:textId="64265F62" w:rsidR="009724E0" w:rsidRDefault="000A6D98" w:rsidP="009655AC">
    <w:pPr>
      <w:pStyle w:val="Header"/>
      <w:jc w:val="center"/>
    </w:pPr>
    <w:r>
      <w:fldChar w:fldCharType="begin"/>
    </w:r>
    <w:r>
      <w:instrText xml:space="preserve"> PAGE   \* MERGEFORMAT </w:instrText>
    </w:r>
    <w:r>
      <w:fldChar w:fldCharType="separate"/>
    </w:r>
    <w:r w:rsidR="00193437">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25BF"/>
    <w:multiLevelType w:val="hybridMultilevel"/>
    <w:tmpl w:val="EFD0925E"/>
    <w:lvl w:ilvl="0" w:tplc="59F0C5F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375C"/>
    <w:multiLevelType w:val="hybridMultilevel"/>
    <w:tmpl w:val="1846951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144EE8"/>
    <w:multiLevelType w:val="hybridMultilevel"/>
    <w:tmpl w:val="9BAEEC5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46394B"/>
    <w:multiLevelType w:val="multilevel"/>
    <w:tmpl w:val="657013D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E2035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7A11DB"/>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8B3B48"/>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411669"/>
    <w:multiLevelType w:val="hybridMultilevel"/>
    <w:tmpl w:val="E4947F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CA6D62"/>
    <w:multiLevelType w:val="hybridMultilevel"/>
    <w:tmpl w:val="12DA772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DB5A18"/>
    <w:multiLevelType w:val="hybridMultilevel"/>
    <w:tmpl w:val="223A971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F65E35"/>
    <w:multiLevelType w:val="hybridMultilevel"/>
    <w:tmpl w:val="CFE879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384CE5"/>
    <w:multiLevelType w:val="hybridMultilevel"/>
    <w:tmpl w:val="6B562C2C"/>
    <w:lvl w:ilvl="0" w:tplc="4E5A38EC">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3A1A21"/>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1DF242F"/>
    <w:multiLevelType w:val="hybridMultilevel"/>
    <w:tmpl w:val="ABD20D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E76DD4"/>
    <w:multiLevelType w:val="hybridMultilevel"/>
    <w:tmpl w:val="7894425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EA3A90"/>
    <w:multiLevelType w:val="hybridMultilevel"/>
    <w:tmpl w:val="D6EE0A6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2033F4"/>
    <w:multiLevelType w:val="hybridMultilevel"/>
    <w:tmpl w:val="CFC40E0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EE46AE"/>
    <w:multiLevelType w:val="hybridMultilevel"/>
    <w:tmpl w:val="657013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C3D2440"/>
    <w:multiLevelType w:val="hybridMultilevel"/>
    <w:tmpl w:val="C2BACA6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DA25A8"/>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6F0B2F"/>
    <w:multiLevelType w:val="hybridMultilevel"/>
    <w:tmpl w:val="905EDDF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ED24AC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977ACD"/>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B39122A"/>
    <w:multiLevelType w:val="hybridMultilevel"/>
    <w:tmpl w:val="1D0CD12E"/>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B752B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ED15A7"/>
    <w:multiLevelType w:val="hybridMultilevel"/>
    <w:tmpl w:val="AAB8DA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5E0145"/>
    <w:multiLevelType w:val="hybridMultilevel"/>
    <w:tmpl w:val="C74E7C6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023917"/>
    <w:multiLevelType w:val="hybridMultilevel"/>
    <w:tmpl w:val="AC804A3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986BF6"/>
    <w:multiLevelType w:val="hybridMultilevel"/>
    <w:tmpl w:val="FEA81D1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F96D6B"/>
    <w:multiLevelType w:val="hybridMultilevel"/>
    <w:tmpl w:val="CC8A56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4C511F"/>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3D2947"/>
    <w:multiLevelType w:val="hybridMultilevel"/>
    <w:tmpl w:val="9DBCACE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022432"/>
    <w:multiLevelType w:val="hybridMultilevel"/>
    <w:tmpl w:val="97B0E4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1214F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EFA3EAE"/>
    <w:multiLevelType w:val="hybridMultilevel"/>
    <w:tmpl w:val="D1E85E7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807F0B"/>
    <w:multiLevelType w:val="hybridMultilevel"/>
    <w:tmpl w:val="48AC7DD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4D3010"/>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AD354FC"/>
    <w:multiLevelType w:val="hybridMultilevel"/>
    <w:tmpl w:val="122EB4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1B38AA"/>
    <w:multiLevelType w:val="hybridMultilevel"/>
    <w:tmpl w:val="1EC4B97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2D0A27"/>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EE56F3F"/>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FFE15E5"/>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
  </w:num>
  <w:num w:numId="3">
    <w:abstractNumId w:val="13"/>
  </w:num>
  <w:num w:numId="4">
    <w:abstractNumId w:val="20"/>
  </w:num>
  <w:num w:numId="5">
    <w:abstractNumId w:val="2"/>
  </w:num>
  <w:num w:numId="6">
    <w:abstractNumId w:val="18"/>
  </w:num>
  <w:num w:numId="7">
    <w:abstractNumId w:val="10"/>
  </w:num>
  <w:num w:numId="8">
    <w:abstractNumId w:val="27"/>
  </w:num>
  <w:num w:numId="9">
    <w:abstractNumId w:val="9"/>
  </w:num>
  <w:num w:numId="10">
    <w:abstractNumId w:val="38"/>
  </w:num>
  <w:num w:numId="11">
    <w:abstractNumId w:val="28"/>
  </w:num>
  <w:num w:numId="12">
    <w:abstractNumId w:val="7"/>
  </w:num>
  <w:num w:numId="13">
    <w:abstractNumId w:val="15"/>
  </w:num>
  <w:num w:numId="14">
    <w:abstractNumId w:val="37"/>
  </w:num>
  <w:num w:numId="15">
    <w:abstractNumId w:val="34"/>
  </w:num>
  <w:num w:numId="16">
    <w:abstractNumId w:val="32"/>
  </w:num>
  <w:num w:numId="17">
    <w:abstractNumId w:val="8"/>
  </w:num>
  <w:num w:numId="18">
    <w:abstractNumId w:val="14"/>
  </w:num>
  <w:num w:numId="19">
    <w:abstractNumId w:val="16"/>
  </w:num>
  <w:num w:numId="20">
    <w:abstractNumId w:val="29"/>
  </w:num>
  <w:num w:numId="21">
    <w:abstractNumId w:val="35"/>
  </w:num>
  <w:num w:numId="22">
    <w:abstractNumId w:val="23"/>
  </w:num>
  <w:num w:numId="23">
    <w:abstractNumId w:val="26"/>
  </w:num>
  <w:num w:numId="24">
    <w:abstractNumId w:val="25"/>
  </w:num>
  <w:num w:numId="25">
    <w:abstractNumId w:val="17"/>
  </w:num>
  <w:num w:numId="26">
    <w:abstractNumId w:val="40"/>
  </w:num>
  <w:num w:numId="27">
    <w:abstractNumId w:val="6"/>
  </w:num>
  <w:num w:numId="28">
    <w:abstractNumId w:val="31"/>
  </w:num>
  <w:num w:numId="29">
    <w:abstractNumId w:val="3"/>
  </w:num>
  <w:num w:numId="30">
    <w:abstractNumId w:val="11"/>
  </w:num>
  <w:num w:numId="31">
    <w:abstractNumId w:val="4"/>
  </w:num>
  <w:num w:numId="32">
    <w:abstractNumId w:val="5"/>
  </w:num>
  <w:num w:numId="33">
    <w:abstractNumId w:val="41"/>
  </w:num>
  <w:num w:numId="34">
    <w:abstractNumId w:val="30"/>
  </w:num>
  <w:num w:numId="35">
    <w:abstractNumId w:val="19"/>
  </w:num>
  <w:num w:numId="36">
    <w:abstractNumId w:val="24"/>
  </w:num>
  <w:num w:numId="37">
    <w:abstractNumId w:val="33"/>
  </w:num>
  <w:num w:numId="38">
    <w:abstractNumId w:val="36"/>
  </w:num>
  <w:num w:numId="39">
    <w:abstractNumId w:val="22"/>
  </w:num>
  <w:num w:numId="40">
    <w:abstractNumId w:val="0"/>
  </w:num>
  <w:num w:numId="41">
    <w:abstractNumId w:val="3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FF"/>
    <w:rsid w:val="00001CBA"/>
    <w:rsid w:val="00002DED"/>
    <w:rsid w:val="000056EE"/>
    <w:rsid w:val="00020081"/>
    <w:rsid w:val="000243B7"/>
    <w:rsid w:val="00032670"/>
    <w:rsid w:val="000429BF"/>
    <w:rsid w:val="000438AB"/>
    <w:rsid w:val="00043D66"/>
    <w:rsid w:val="00043E20"/>
    <w:rsid w:val="00056290"/>
    <w:rsid w:val="0007051E"/>
    <w:rsid w:val="00077BBD"/>
    <w:rsid w:val="00080C73"/>
    <w:rsid w:val="00082ACD"/>
    <w:rsid w:val="00090B40"/>
    <w:rsid w:val="000923FD"/>
    <w:rsid w:val="000A6D98"/>
    <w:rsid w:val="000B7682"/>
    <w:rsid w:val="000D19A8"/>
    <w:rsid w:val="000D2DF9"/>
    <w:rsid w:val="000D6C7E"/>
    <w:rsid w:val="000E10D4"/>
    <w:rsid w:val="000E36F2"/>
    <w:rsid w:val="000E49A2"/>
    <w:rsid w:val="000E5398"/>
    <w:rsid w:val="000E576D"/>
    <w:rsid w:val="001023B4"/>
    <w:rsid w:val="001056E9"/>
    <w:rsid w:val="00114B96"/>
    <w:rsid w:val="00116B24"/>
    <w:rsid w:val="00126557"/>
    <w:rsid w:val="0013671B"/>
    <w:rsid w:val="001624CD"/>
    <w:rsid w:val="001636F1"/>
    <w:rsid w:val="0016428C"/>
    <w:rsid w:val="0017631B"/>
    <w:rsid w:val="00182CC5"/>
    <w:rsid w:val="001847B2"/>
    <w:rsid w:val="00193437"/>
    <w:rsid w:val="00195487"/>
    <w:rsid w:val="00197C0B"/>
    <w:rsid w:val="001A3478"/>
    <w:rsid w:val="001B2BC4"/>
    <w:rsid w:val="001B5890"/>
    <w:rsid w:val="001B7D81"/>
    <w:rsid w:val="001F0A69"/>
    <w:rsid w:val="001F1121"/>
    <w:rsid w:val="001F2B98"/>
    <w:rsid w:val="001F4923"/>
    <w:rsid w:val="00201846"/>
    <w:rsid w:val="00201C9D"/>
    <w:rsid w:val="002035CE"/>
    <w:rsid w:val="00205696"/>
    <w:rsid w:val="0022263A"/>
    <w:rsid w:val="00224A94"/>
    <w:rsid w:val="002267B9"/>
    <w:rsid w:val="002324C2"/>
    <w:rsid w:val="00234876"/>
    <w:rsid w:val="002439D9"/>
    <w:rsid w:val="00254FDC"/>
    <w:rsid w:val="002614FF"/>
    <w:rsid w:val="00262CC8"/>
    <w:rsid w:val="0026736C"/>
    <w:rsid w:val="00273065"/>
    <w:rsid w:val="00284977"/>
    <w:rsid w:val="0028539C"/>
    <w:rsid w:val="002875DF"/>
    <w:rsid w:val="00290A0C"/>
    <w:rsid w:val="0029723C"/>
    <w:rsid w:val="002A5526"/>
    <w:rsid w:val="002B2E23"/>
    <w:rsid w:val="002B31C0"/>
    <w:rsid w:val="002C2B91"/>
    <w:rsid w:val="002C5758"/>
    <w:rsid w:val="002D38AD"/>
    <w:rsid w:val="002D542F"/>
    <w:rsid w:val="002F03DE"/>
    <w:rsid w:val="00311765"/>
    <w:rsid w:val="00313369"/>
    <w:rsid w:val="003163FF"/>
    <w:rsid w:val="00327F26"/>
    <w:rsid w:val="003318BF"/>
    <w:rsid w:val="00334B98"/>
    <w:rsid w:val="00340EAF"/>
    <w:rsid w:val="0034467E"/>
    <w:rsid w:val="00345CD9"/>
    <w:rsid w:val="00350F98"/>
    <w:rsid w:val="003532BB"/>
    <w:rsid w:val="0036350C"/>
    <w:rsid w:val="003833D0"/>
    <w:rsid w:val="00384E88"/>
    <w:rsid w:val="00396563"/>
    <w:rsid w:val="003A1D44"/>
    <w:rsid w:val="003A2474"/>
    <w:rsid w:val="003B0286"/>
    <w:rsid w:val="003B682C"/>
    <w:rsid w:val="003C3CCF"/>
    <w:rsid w:val="003D228D"/>
    <w:rsid w:val="003E2FBC"/>
    <w:rsid w:val="003E47B0"/>
    <w:rsid w:val="003F457E"/>
    <w:rsid w:val="003F5F13"/>
    <w:rsid w:val="004007BE"/>
    <w:rsid w:val="0040121A"/>
    <w:rsid w:val="00410DFF"/>
    <w:rsid w:val="0041793D"/>
    <w:rsid w:val="00435C7E"/>
    <w:rsid w:val="00445D73"/>
    <w:rsid w:val="0045266E"/>
    <w:rsid w:val="00456162"/>
    <w:rsid w:val="00457723"/>
    <w:rsid w:val="004749C7"/>
    <w:rsid w:val="00475B46"/>
    <w:rsid w:val="00481F8F"/>
    <w:rsid w:val="00493998"/>
    <w:rsid w:val="004A181E"/>
    <w:rsid w:val="004A3720"/>
    <w:rsid w:val="004B00D7"/>
    <w:rsid w:val="004B1347"/>
    <w:rsid w:val="004E018F"/>
    <w:rsid w:val="004E15E0"/>
    <w:rsid w:val="004F25D0"/>
    <w:rsid w:val="004F3711"/>
    <w:rsid w:val="004F56CA"/>
    <w:rsid w:val="004F59D0"/>
    <w:rsid w:val="00503D11"/>
    <w:rsid w:val="00506CDB"/>
    <w:rsid w:val="0051184A"/>
    <w:rsid w:val="00513C1E"/>
    <w:rsid w:val="0051413A"/>
    <w:rsid w:val="00521C7B"/>
    <w:rsid w:val="0052462A"/>
    <w:rsid w:val="005531F1"/>
    <w:rsid w:val="00556455"/>
    <w:rsid w:val="00562F12"/>
    <w:rsid w:val="00563E5A"/>
    <w:rsid w:val="005654CC"/>
    <w:rsid w:val="00567573"/>
    <w:rsid w:val="00574042"/>
    <w:rsid w:val="005862D6"/>
    <w:rsid w:val="005958D8"/>
    <w:rsid w:val="005A56E4"/>
    <w:rsid w:val="005A7913"/>
    <w:rsid w:val="005C3232"/>
    <w:rsid w:val="005E4C8F"/>
    <w:rsid w:val="00603023"/>
    <w:rsid w:val="00607012"/>
    <w:rsid w:val="006079BF"/>
    <w:rsid w:val="00612272"/>
    <w:rsid w:val="00624769"/>
    <w:rsid w:val="0062560D"/>
    <w:rsid w:val="006304A9"/>
    <w:rsid w:val="0064723C"/>
    <w:rsid w:val="00647F89"/>
    <w:rsid w:val="00654D4B"/>
    <w:rsid w:val="006612D4"/>
    <w:rsid w:val="006664E8"/>
    <w:rsid w:val="0066790D"/>
    <w:rsid w:val="006865C4"/>
    <w:rsid w:val="006964DA"/>
    <w:rsid w:val="006A7A69"/>
    <w:rsid w:val="006B09C3"/>
    <w:rsid w:val="006B2A7B"/>
    <w:rsid w:val="006B2E80"/>
    <w:rsid w:val="006C577C"/>
    <w:rsid w:val="006C69A5"/>
    <w:rsid w:val="006E1B2A"/>
    <w:rsid w:val="006E70C5"/>
    <w:rsid w:val="006F504A"/>
    <w:rsid w:val="00700295"/>
    <w:rsid w:val="00711D0E"/>
    <w:rsid w:val="00715B7B"/>
    <w:rsid w:val="007267E3"/>
    <w:rsid w:val="00727D62"/>
    <w:rsid w:val="00731E37"/>
    <w:rsid w:val="00732BCD"/>
    <w:rsid w:val="00733C5C"/>
    <w:rsid w:val="00737EB4"/>
    <w:rsid w:val="00741EBC"/>
    <w:rsid w:val="00751A36"/>
    <w:rsid w:val="0075292C"/>
    <w:rsid w:val="00753B01"/>
    <w:rsid w:val="00763733"/>
    <w:rsid w:val="00764A18"/>
    <w:rsid w:val="007845F8"/>
    <w:rsid w:val="00792FEF"/>
    <w:rsid w:val="00794360"/>
    <w:rsid w:val="00796487"/>
    <w:rsid w:val="00796EC8"/>
    <w:rsid w:val="007970CE"/>
    <w:rsid w:val="007978FA"/>
    <w:rsid w:val="007A2F46"/>
    <w:rsid w:val="007B266F"/>
    <w:rsid w:val="007C578E"/>
    <w:rsid w:val="007D413C"/>
    <w:rsid w:val="007D5728"/>
    <w:rsid w:val="007E0780"/>
    <w:rsid w:val="007E28E4"/>
    <w:rsid w:val="007E4A8F"/>
    <w:rsid w:val="007F05A6"/>
    <w:rsid w:val="007F7E40"/>
    <w:rsid w:val="00801762"/>
    <w:rsid w:val="0080687E"/>
    <w:rsid w:val="00812F01"/>
    <w:rsid w:val="008141DF"/>
    <w:rsid w:val="008322C5"/>
    <w:rsid w:val="008349B1"/>
    <w:rsid w:val="0083501F"/>
    <w:rsid w:val="00835215"/>
    <w:rsid w:val="0084280A"/>
    <w:rsid w:val="00845CC9"/>
    <w:rsid w:val="0085786E"/>
    <w:rsid w:val="008650E1"/>
    <w:rsid w:val="00865F69"/>
    <w:rsid w:val="00867E28"/>
    <w:rsid w:val="0087057E"/>
    <w:rsid w:val="00870B1A"/>
    <w:rsid w:val="00876E6F"/>
    <w:rsid w:val="008865F4"/>
    <w:rsid w:val="00887322"/>
    <w:rsid w:val="0089261D"/>
    <w:rsid w:val="008A76DC"/>
    <w:rsid w:val="008B385E"/>
    <w:rsid w:val="008D02D6"/>
    <w:rsid w:val="008D29E2"/>
    <w:rsid w:val="008D2A73"/>
    <w:rsid w:val="008E097C"/>
    <w:rsid w:val="008E304E"/>
    <w:rsid w:val="008F61F5"/>
    <w:rsid w:val="008F7232"/>
    <w:rsid w:val="00904BF8"/>
    <w:rsid w:val="00906BCD"/>
    <w:rsid w:val="00906CCC"/>
    <w:rsid w:val="00917142"/>
    <w:rsid w:val="009207CF"/>
    <w:rsid w:val="00934594"/>
    <w:rsid w:val="009400DC"/>
    <w:rsid w:val="00953B96"/>
    <w:rsid w:val="009627E1"/>
    <w:rsid w:val="009655AC"/>
    <w:rsid w:val="00971124"/>
    <w:rsid w:val="009724E0"/>
    <w:rsid w:val="00980CBA"/>
    <w:rsid w:val="00986EBE"/>
    <w:rsid w:val="00991D09"/>
    <w:rsid w:val="00993233"/>
    <w:rsid w:val="009A058A"/>
    <w:rsid w:val="009A0938"/>
    <w:rsid w:val="009B5AA3"/>
    <w:rsid w:val="009C3FFD"/>
    <w:rsid w:val="009C41B4"/>
    <w:rsid w:val="009C5C89"/>
    <w:rsid w:val="009C7CC8"/>
    <w:rsid w:val="009E7157"/>
    <w:rsid w:val="009E7795"/>
    <w:rsid w:val="009F0CA3"/>
    <w:rsid w:val="009F3012"/>
    <w:rsid w:val="009F4216"/>
    <w:rsid w:val="00A019BC"/>
    <w:rsid w:val="00A026CE"/>
    <w:rsid w:val="00A12E9C"/>
    <w:rsid w:val="00A14714"/>
    <w:rsid w:val="00A209AE"/>
    <w:rsid w:val="00A21820"/>
    <w:rsid w:val="00A260A8"/>
    <w:rsid w:val="00A272F3"/>
    <w:rsid w:val="00A40898"/>
    <w:rsid w:val="00A4117A"/>
    <w:rsid w:val="00A5755A"/>
    <w:rsid w:val="00A62047"/>
    <w:rsid w:val="00A653FA"/>
    <w:rsid w:val="00A67C89"/>
    <w:rsid w:val="00A80E08"/>
    <w:rsid w:val="00A910E2"/>
    <w:rsid w:val="00A9607C"/>
    <w:rsid w:val="00AA2AA9"/>
    <w:rsid w:val="00AB2D76"/>
    <w:rsid w:val="00AB3A64"/>
    <w:rsid w:val="00AB77BF"/>
    <w:rsid w:val="00AC4C65"/>
    <w:rsid w:val="00AC7036"/>
    <w:rsid w:val="00AD65F4"/>
    <w:rsid w:val="00AE01BD"/>
    <w:rsid w:val="00AE4A09"/>
    <w:rsid w:val="00AE5301"/>
    <w:rsid w:val="00AF398A"/>
    <w:rsid w:val="00AF4860"/>
    <w:rsid w:val="00B00B7D"/>
    <w:rsid w:val="00B31213"/>
    <w:rsid w:val="00B31828"/>
    <w:rsid w:val="00B334F2"/>
    <w:rsid w:val="00B35456"/>
    <w:rsid w:val="00B37D56"/>
    <w:rsid w:val="00B44C00"/>
    <w:rsid w:val="00B46E13"/>
    <w:rsid w:val="00B51CFD"/>
    <w:rsid w:val="00B52ACC"/>
    <w:rsid w:val="00B603AF"/>
    <w:rsid w:val="00B64220"/>
    <w:rsid w:val="00B73792"/>
    <w:rsid w:val="00B82A7C"/>
    <w:rsid w:val="00B82DDB"/>
    <w:rsid w:val="00B835B6"/>
    <w:rsid w:val="00BA25BB"/>
    <w:rsid w:val="00BC2DBD"/>
    <w:rsid w:val="00BC3EE8"/>
    <w:rsid w:val="00BC4041"/>
    <w:rsid w:val="00BD1E1E"/>
    <w:rsid w:val="00BD478F"/>
    <w:rsid w:val="00BD55C3"/>
    <w:rsid w:val="00BD5737"/>
    <w:rsid w:val="00BE5F46"/>
    <w:rsid w:val="00BF1230"/>
    <w:rsid w:val="00BF1391"/>
    <w:rsid w:val="00BF46A7"/>
    <w:rsid w:val="00C07567"/>
    <w:rsid w:val="00C204A7"/>
    <w:rsid w:val="00C209CE"/>
    <w:rsid w:val="00C260F3"/>
    <w:rsid w:val="00C32DD6"/>
    <w:rsid w:val="00C332B3"/>
    <w:rsid w:val="00C41B03"/>
    <w:rsid w:val="00C44817"/>
    <w:rsid w:val="00C61D01"/>
    <w:rsid w:val="00C659BB"/>
    <w:rsid w:val="00C71AC9"/>
    <w:rsid w:val="00C909A0"/>
    <w:rsid w:val="00C9406A"/>
    <w:rsid w:val="00CB7858"/>
    <w:rsid w:val="00CC410B"/>
    <w:rsid w:val="00CD63AA"/>
    <w:rsid w:val="00CD66EA"/>
    <w:rsid w:val="00CE237B"/>
    <w:rsid w:val="00CF0F61"/>
    <w:rsid w:val="00CF76E3"/>
    <w:rsid w:val="00D012D9"/>
    <w:rsid w:val="00D108A9"/>
    <w:rsid w:val="00D17A0B"/>
    <w:rsid w:val="00D21A38"/>
    <w:rsid w:val="00D3459B"/>
    <w:rsid w:val="00D37621"/>
    <w:rsid w:val="00D41769"/>
    <w:rsid w:val="00D54F26"/>
    <w:rsid w:val="00D7264F"/>
    <w:rsid w:val="00D73181"/>
    <w:rsid w:val="00D743BD"/>
    <w:rsid w:val="00D7473C"/>
    <w:rsid w:val="00D754B1"/>
    <w:rsid w:val="00D760E8"/>
    <w:rsid w:val="00D829F3"/>
    <w:rsid w:val="00D866B3"/>
    <w:rsid w:val="00DA0237"/>
    <w:rsid w:val="00DB3307"/>
    <w:rsid w:val="00DB3D40"/>
    <w:rsid w:val="00DB6486"/>
    <w:rsid w:val="00DC1902"/>
    <w:rsid w:val="00DE5969"/>
    <w:rsid w:val="00DE611C"/>
    <w:rsid w:val="00DE6A2C"/>
    <w:rsid w:val="00DF12A9"/>
    <w:rsid w:val="00DF4F29"/>
    <w:rsid w:val="00DF7C43"/>
    <w:rsid w:val="00E02119"/>
    <w:rsid w:val="00E074D8"/>
    <w:rsid w:val="00E10F28"/>
    <w:rsid w:val="00E122CC"/>
    <w:rsid w:val="00E13889"/>
    <w:rsid w:val="00E4003E"/>
    <w:rsid w:val="00E51D2B"/>
    <w:rsid w:val="00E526DE"/>
    <w:rsid w:val="00E530DB"/>
    <w:rsid w:val="00E531A5"/>
    <w:rsid w:val="00E6257C"/>
    <w:rsid w:val="00E73FA5"/>
    <w:rsid w:val="00E91AC2"/>
    <w:rsid w:val="00E97706"/>
    <w:rsid w:val="00EA135B"/>
    <w:rsid w:val="00EC5CB7"/>
    <w:rsid w:val="00ED02F2"/>
    <w:rsid w:val="00EE0C94"/>
    <w:rsid w:val="00EE5376"/>
    <w:rsid w:val="00EE7BF2"/>
    <w:rsid w:val="00EF3114"/>
    <w:rsid w:val="00EF48FC"/>
    <w:rsid w:val="00F041E6"/>
    <w:rsid w:val="00F05407"/>
    <w:rsid w:val="00F20235"/>
    <w:rsid w:val="00F22F37"/>
    <w:rsid w:val="00F24F5D"/>
    <w:rsid w:val="00F30383"/>
    <w:rsid w:val="00F32282"/>
    <w:rsid w:val="00F37EFC"/>
    <w:rsid w:val="00F40829"/>
    <w:rsid w:val="00F42CE5"/>
    <w:rsid w:val="00F501F9"/>
    <w:rsid w:val="00F529A7"/>
    <w:rsid w:val="00F5379E"/>
    <w:rsid w:val="00F54DD8"/>
    <w:rsid w:val="00F6219D"/>
    <w:rsid w:val="00F70105"/>
    <w:rsid w:val="00F71C72"/>
    <w:rsid w:val="00F95655"/>
    <w:rsid w:val="00FA218F"/>
    <w:rsid w:val="00FA23CA"/>
    <w:rsid w:val="00FC4513"/>
    <w:rsid w:val="00FD3993"/>
    <w:rsid w:val="00FD643B"/>
    <w:rsid w:val="00FE45EB"/>
    <w:rsid w:val="00FE5126"/>
    <w:rsid w:val="00FF51EF"/>
    <w:rsid w:val="00FF62E9"/>
    <w:rsid w:val="67D9A003"/>
    <w:rsid w:val="750F023B"/>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12329B"/>
  <w15:chartTrackingRefBased/>
  <w15:docId w15:val="{A5136974-E38B-4023-AB88-4B4A24C9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07051E"/>
    <w:rPr>
      <w:sz w:val="28"/>
      <w:szCs w:val="24"/>
      <w:lang w:val="en-US" w:eastAsia="en-US"/>
    </w:rPr>
  </w:style>
  <w:style w:type="character" w:styleId="Emphasis">
    <w:name w:val="Emphasis"/>
    <w:uiPriority w:val="20"/>
    <w:qFormat/>
    <w:rsid w:val="00B354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03509">
      <w:bodyDiv w:val="1"/>
      <w:marLeft w:val="0"/>
      <w:marRight w:val="0"/>
      <w:marTop w:val="0"/>
      <w:marBottom w:val="0"/>
      <w:divBdr>
        <w:top w:val="none" w:sz="0" w:space="0" w:color="auto"/>
        <w:left w:val="none" w:sz="0" w:space="0" w:color="auto"/>
        <w:bottom w:val="none" w:sz="0" w:space="0" w:color="auto"/>
        <w:right w:val="none" w:sz="0" w:space="0" w:color="auto"/>
      </w:divBdr>
    </w:div>
    <w:div w:id="848561291">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3.xml><?xml version="1.0" encoding="utf-8"?>
<ds:datastoreItem xmlns:ds="http://schemas.openxmlformats.org/officeDocument/2006/customXml" ds:itemID="{708991DD-88C7-4827-9419-744BDBE22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2026-04-22T03:08:00Z</dcterms:created>
  <dc:creator>PC Thien IT</dc:creator>
  <cp:lastModifiedBy>Toàn Phạm</cp:lastModifiedBy>
  <dcterms:modified xsi:type="dcterms:W3CDTF">2026-06-09T01:51:00Z</dcterms:modified>
  <cp:revision>157</cp:revision>
  <dc:title>DỰ KIẾN PHÂN CÔNG RÀ SOÁT VĂN BẢN QUY PHẠM PHÁP LUẬT</dc:title>
</cp:coreProperties>
</file>